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DF4A" w14:textId="77777777" w:rsidR="00080DC3" w:rsidRPr="0099128D" w:rsidRDefault="00080DC3" w:rsidP="00080DC3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bookmarkStart w:id="0" w:name="_Hlk171517903"/>
      <w:bookmarkEnd w:id="0"/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Анализ </w:t>
      </w:r>
    </w:p>
    <w:p w14:paraId="6ED2D872" w14:textId="77777777" w:rsidR="00080DC3" w:rsidRPr="0099128D" w:rsidRDefault="00080DC3" w:rsidP="00080DC3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состояния аварийности и детского дорожно-транспортного травматизма на территории Сысертского </w:t>
      </w:r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и Арамильского городских округов</w:t>
      </w: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за </w:t>
      </w:r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три </w:t>
      </w: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месяц</w:t>
      </w:r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а</w:t>
      </w: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2025 года</w:t>
      </w:r>
    </w:p>
    <w:p w14:paraId="29C680F5" w14:textId="77777777" w:rsidR="00080DC3" w:rsidRPr="0099128D" w:rsidRDefault="00080DC3" w:rsidP="00080DC3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</w:p>
    <w:p w14:paraId="3F4DEE14" w14:textId="77777777" w:rsidR="00080DC3" w:rsidRPr="00193495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По итогам 3 месяцев 2025 года в районе зарегистрировано 311 ДТП (АППГ 2024 г. – 363; -14 %), из них учетных 19 ДТП (за АППГ 2024 г. –11; +72 %), в результате которых получили ранения различной степени тяжести 19 человек (за АППГ 2024 г. – 10; +90 %), погибли 2 человека (за АППГ 2024 г. – 2;  0 %).</w:t>
      </w:r>
    </w:p>
    <w:p w14:paraId="2BB33C26" w14:textId="77777777" w:rsidR="00080DC3" w:rsidRPr="00193495" w:rsidRDefault="00080DC3" w:rsidP="00080DC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99128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5852C805" wp14:editId="60FD79BB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28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93495">
        <w:rPr>
          <w:rFonts w:ascii="Times New Roman" w:hAnsi="Times New Roman" w:cs="Times New Roman"/>
          <w:sz w:val="26"/>
          <w:szCs w:val="26"/>
          <w:lang w:eastAsia="ru-RU"/>
        </w:rPr>
        <w:t>Зарегистрировано 4 ДТП по вине пешеходов (за АППГ 2024 г. - 1; 0 %), в результате которых ранены 2 человека (за АППГ 2024 г. - 1; 0 %), погибло 0 человек (за АППГ 2024 г. – 0; 0 %).</w:t>
      </w:r>
    </w:p>
    <w:p w14:paraId="16175134" w14:textId="77777777" w:rsidR="00080DC3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1792F1BD" w14:textId="77777777" w:rsidR="00080DC3" w:rsidRPr="00193495" w:rsidRDefault="00080DC3" w:rsidP="00080DC3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ДТП из-за нарушений правил проезда пешеходного перехода - 2 (за АППГ 2024 г. – 2; 0 %), ранено – 2 (за АППГ 2024 г. – 1; +100 %), погибло - 0 (за АППГ 2024 г.- 1; -100%).</w:t>
      </w:r>
    </w:p>
    <w:p w14:paraId="7B509BD3" w14:textId="77777777" w:rsidR="00080DC3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5E76E862" w14:textId="77777777" w:rsidR="00080DC3" w:rsidRPr="00193495" w:rsidRDefault="00080DC3" w:rsidP="00080DC3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ДТП с участием водителя, скрывшегося с места ДТП – 34 (АППГ 2024 г. – 49; -30%), в результате которых ранен 1 человек (АППГ 2024 г. – 0; +100%), погибло 0 человек (АППГ 2024 г. – 0; 0%).</w:t>
      </w:r>
    </w:p>
    <w:p w14:paraId="12BDE5D3" w14:textId="77777777" w:rsidR="00080DC3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1A268A8C" w14:textId="77777777" w:rsidR="00080DC3" w:rsidRPr="00193495" w:rsidRDefault="00080DC3" w:rsidP="00080DC3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Дорожно-транспортных происшествий с водителями автобусов - 0 (за АППГ 2024 г. – 1; -100%), в результате которых ранено 0 человек (АППГ 2024 г. - 1; -100%), погибло – 0 (АППГ 2024 г. – 0; 0%).</w:t>
      </w:r>
    </w:p>
    <w:p w14:paraId="539DEDDB" w14:textId="77777777" w:rsidR="00080DC3" w:rsidRPr="0099128D" w:rsidRDefault="00080DC3" w:rsidP="00080DC3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6CBAD1F5" w14:textId="77777777" w:rsidR="00080DC3" w:rsidRPr="00193495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Основными причинами совершения дорожно-транспортных происшествий, в которых пострадали люди, явились:</w:t>
      </w:r>
    </w:p>
    <w:p w14:paraId="56159751" w14:textId="77777777" w:rsidR="00080DC3" w:rsidRPr="00193495" w:rsidRDefault="00080DC3" w:rsidP="00080DC3">
      <w:pPr>
        <w:tabs>
          <w:tab w:val="left" w:pos="567"/>
        </w:tabs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 xml:space="preserve">        - Несоответствие скорости конкретным условиям движения (8/)</w:t>
      </w:r>
    </w:p>
    <w:p w14:paraId="155AED3F" w14:textId="77777777" w:rsidR="00080DC3" w:rsidRPr="00193495" w:rsidRDefault="00080DC3" w:rsidP="00080DC3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 Выезд на полосу встречного движения (2)</w:t>
      </w:r>
    </w:p>
    <w:p w14:paraId="5C4C562A" w14:textId="77777777" w:rsidR="00080DC3" w:rsidRPr="00193495" w:rsidRDefault="00080DC3" w:rsidP="00080DC3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 Несоблюдение очередности проезда (4)</w:t>
      </w:r>
    </w:p>
    <w:p w14:paraId="77925FA6" w14:textId="77777777" w:rsidR="00080DC3" w:rsidRPr="00193495" w:rsidRDefault="00080DC3" w:rsidP="00080DC3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-Нарушение правил проезда пешеходного перехода (2)</w:t>
      </w:r>
    </w:p>
    <w:p w14:paraId="456C4DB4" w14:textId="77777777" w:rsidR="00080DC3" w:rsidRPr="00193495" w:rsidRDefault="00080DC3" w:rsidP="00080DC3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-Превышение установленной скорости (1)</w:t>
      </w:r>
    </w:p>
    <w:p w14:paraId="66EDC988" w14:textId="77777777" w:rsidR="00080DC3" w:rsidRPr="00193495" w:rsidRDefault="00080DC3" w:rsidP="00080DC3">
      <w:pPr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С участием детей зарегистрировано 2 дорожно-транспортных происшествия (за АППГ 2024 г. – 1; +100 %), ранены 2 (за АППГ 2024 г. 1;  +100 %), погибло 0 (за АППГ 2024 г. – 0; 0 %).</w:t>
      </w:r>
    </w:p>
    <w:p w14:paraId="4B5949C3" w14:textId="77777777" w:rsidR="00080DC3" w:rsidRPr="00193495" w:rsidRDefault="00080DC3" w:rsidP="00080DC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bCs/>
          <w:i/>
          <w:iCs/>
          <w:color w:val="000000"/>
          <w:sz w:val="28"/>
          <w:szCs w:val="28"/>
          <w:lang w:eastAsia="zh-CN" w:bidi="hi-IN"/>
          <w14:ligatures w14:val="none"/>
        </w:rPr>
      </w:pPr>
    </w:p>
    <w:p w14:paraId="3B6F9223" w14:textId="77777777" w:rsidR="00080DC3" w:rsidRPr="00193495" w:rsidRDefault="00080DC3" w:rsidP="00080DC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193495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eastAsia="zh-CN" w:bidi="hi-IN"/>
          <w14:ligatures w14:val="none"/>
        </w:rPr>
        <w:tab/>
        <w:t>05.02.2025 года (среда)</w:t>
      </w:r>
      <w:r w:rsidRPr="00193495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  <w14:ligatures w14:val="none"/>
        </w:rPr>
        <w:t xml:space="preserve"> в 17 часов 10 минут по адресу: Свердловская область, </w:t>
      </w:r>
      <w:r w:rsidRPr="00193495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г. Арамиль ул. Рабочая, д.130 </w:t>
      </w:r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водитель грузового автомобиля «Хендэ»</w:t>
      </w:r>
      <w:bookmarkStart w:id="1" w:name="_Hlk189676142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д</w:t>
      </w:r>
      <w:bookmarkEnd w:id="1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опустил наезд на </w:t>
      </w:r>
      <w:bookmarkStart w:id="2" w:name="_Hlk189675528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12-летнего пешехода, </w:t>
      </w:r>
      <w:bookmarkEnd w:id="2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который пересекал проезжую часть дороги по нерегулируемому пешеходному переходу слева направо по ходу по ходу движения транспортного средства.</w:t>
      </w:r>
    </w:p>
    <w:p w14:paraId="42460974" w14:textId="77777777" w:rsidR="00080DC3" w:rsidRPr="00193495" w:rsidRDefault="00080DC3" w:rsidP="00080DC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zh-CN"/>
          <w14:ligatures w14:val="none"/>
        </w:rPr>
      </w:pPr>
      <w:r w:rsidRPr="00193495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zh-CN"/>
          <w14:ligatures w14:val="none"/>
        </w:rPr>
        <w:tab/>
        <w:t xml:space="preserve">26.03.2025 года (среда) </w:t>
      </w:r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водитель автомашины</w:t>
      </w:r>
      <w:r w:rsidRPr="0019349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Митсубиси Монтеро допустила наезд на несовершеннолетнего пешехода 2017 года рождения  (полных 7 лет), который пересекал проезжую часть слева направо, не спешившись с самоката, в неположенном месте, из за стоящих транспортных средств (без сопровождения взрослых, а также без использования защитной экипировки).</w:t>
      </w:r>
    </w:p>
    <w:p w14:paraId="13E57E96" w14:textId="77777777" w:rsidR="00080DC3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6635F2FE" w14:textId="77777777" w:rsidR="00080DC3" w:rsidRPr="00244977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Принимая во внимание результаты детского дорожно-транспортного травматизма:</w:t>
      </w:r>
    </w:p>
    <w:p w14:paraId="3EB7E472" w14:textId="77777777" w:rsidR="00080DC3" w:rsidRPr="0099128D" w:rsidRDefault="00080DC3" w:rsidP="00080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  <w14:ligatures w14:val="none"/>
        </w:rPr>
      </w:pPr>
    </w:p>
    <w:p w14:paraId="2FC3D204" w14:textId="77777777" w:rsidR="00080DC3" w:rsidRPr="0099128D" w:rsidRDefault="00080DC3" w:rsidP="00080DC3">
      <w:pPr>
        <w:tabs>
          <w:tab w:val="left" w:pos="2430"/>
        </w:tabs>
        <w:spacing w:line="259" w:lineRule="auto"/>
        <w:jc w:val="center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НЕОБХОДИМО:</w:t>
      </w:r>
    </w:p>
    <w:p w14:paraId="065CACD0" w14:textId="77777777" w:rsidR="00080DC3" w:rsidRPr="0099128D" w:rsidRDefault="00080DC3" w:rsidP="00080DC3">
      <w:pPr>
        <w:numPr>
          <w:ilvl w:val="0"/>
          <w:numId w:val="1"/>
        </w:numPr>
        <w:tabs>
          <w:tab w:val="left" w:pos="2430"/>
        </w:tabs>
        <w:spacing w:after="0" w:line="259" w:lineRule="auto"/>
        <w:contextualSpacing/>
        <w:jc w:val="both"/>
        <w:rPr>
          <w:rFonts w:ascii="Times New Roman" w:eastAsia="Tahoma" w:hAnsi="Times New Roman" w:cs="Times New Roman"/>
          <w:b/>
          <w:bCs/>
          <w:i/>
          <w:iCs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на средствах индивидуальной мобильности (СИМ), велосипедах, исключения игр вблизи проезжей части. </w:t>
      </w:r>
    </w:p>
    <w:p w14:paraId="2C5E545F" w14:textId="77777777" w:rsidR="00080DC3" w:rsidRPr="0099128D" w:rsidRDefault="00080DC3" w:rsidP="00080DC3">
      <w:pPr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2430"/>
        </w:tabs>
        <w:spacing w:line="259" w:lineRule="auto"/>
        <w:contextualSpacing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Продолжить разъяснительную работу с родителями о необходимости соблюдения ПДД детьми на родительских собраниях, размещение информации в родительских чатах, электронных дневниках, социальных сетях о необходимости контроля за досугом детей, соблюдения правил перевозки детей в автомобиле.</w:t>
      </w:r>
    </w:p>
    <w:p w14:paraId="39D78BD1" w14:textId="77777777" w:rsidR="00080DC3" w:rsidRPr="00193495" w:rsidRDefault="00080DC3" w:rsidP="00080DC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3495">
        <w:rPr>
          <w:rFonts w:ascii="Times New Roman" w:hAnsi="Times New Roman" w:cs="Times New Roman"/>
          <w:sz w:val="26"/>
          <w:szCs w:val="26"/>
        </w:rPr>
        <w:t xml:space="preserve">В каждой образовательной организации, независимо от ее типа, под роспись ознакомить родителей (законных представителей) несовершеннолетних с информацией о недопустимости управления транспортными средствами в состоянии опьянения, без права управления и будучи лишенными такого права, а также запрете допуска детей и подростков к управлению транспортными средствами, в том числе питбайками, без специального права управления, исключения нахождения ключей от транспорта в свободном для детей доступе. </w:t>
      </w:r>
    </w:p>
    <w:p w14:paraId="1D1B9975" w14:textId="77777777" w:rsidR="00080DC3" w:rsidRPr="0099128D" w:rsidRDefault="00080DC3" w:rsidP="00080DC3">
      <w:pPr>
        <w:tabs>
          <w:tab w:val="left" w:pos="2430"/>
        </w:tabs>
        <w:spacing w:after="0" w:line="259" w:lineRule="auto"/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</w:pPr>
    </w:p>
    <w:p w14:paraId="46DAF0C0" w14:textId="77777777" w:rsidR="00080DC3" w:rsidRPr="00193495" w:rsidRDefault="00080DC3" w:rsidP="00080DC3">
      <w:pPr>
        <w:tabs>
          <w:tab w:val="left" w:pos="2430"/>
        </w:tabs>
        <w:spacing w:after="0" w:line="259" w:lineRule="auto"/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  <w:t>Отделение Госавтоинспекции МО МВД России «Сысертский»</w:t>
      </w:r>
    </w:p>
    <w:p w14:paraId="1ECD715F" w14:textId="77777777" w:rsidR="003C7AB1" w:rsidRDefault="003C7AB1"/>
    <w:sectPr w:rsidR="003C7AB1" w:rsidSect="00080D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7FBA"/>
    <w:multiLevelType w:val="hybridMultilevel"/>
    <w:tmpl w:val="C9FEC40A"/>
    <w:lvl w:ilvl="0" w:tplc="E1C263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9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B1"/>
    <w:rsid w:val="00080DC3"/>
    <w:rsid w:val="003C7AB1"/>
    <w:rsid w:val="004B72D7"/>
    <w:rsid w:val="00C3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246F3-7161-41EE-A869-B149AB1E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DC3"/>
  </w:style>
  <w:style w:type="paragraph" w:styleId="1">
    <w:name w:val="heading 1"/>
    <w:basedOn w:val="a"/>
    <w:next w:val="a"/>
    <w:link w:val="10"/>
    <w:uiPriority w:val="9"/>
    <w:qFormat/>
    <w:rsid w:val="003C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A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A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A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A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A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A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A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A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A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AB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080DC3"/>
    <w:pPr>
      <w:spacing w:after="0" w:line="240" w:lineRule="auto"/>
    </w:pPr>
    <w:rPr>
      <w:rFonts w:ascii="Liberation Serif" w:eastAsia="Tahoma" w:hAnsi="Liberation Serif" w:cs="Noto Sans Devanagari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1A3-451E-9359-3EC315709DFD}"/>
                </c:ext>
              </c:extLst>
            </c:dLbl>
            <c:dLbl>
              <c:idx val="1"/>
              <c:layout>
                <c:manualLayout>
                  <c:x val="-2.9304029304029304E-3"/>
                  <c:y val="-5.128205128205128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1A3-451E-9359-3EC315709DF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51A3-451E-9359-3EC315709D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19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1A3-451E-9359-3EC315709D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51A3-451E-9359-3EC315709DFD}"/>
                </c:ext>
              </c:extLst>
            </c:dLbl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51A3-451E-9359-3EC315709DFD}"/>
                </c:ext>
              </c:extLst>
            </c:dLbl>
            <c:dLbl>
              <c:idx val="2"/>
              <c:layout>
                <c:manualLayout>
                  <c:x val="-1.17216117216118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51A3-451E-9359-3EC315709D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1A3-451E-9359-3EC315709D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2025-04-21T07:43:00Z</dcterms:created>
  <dcterms:modified xsi:type="dcterms:W3CDTF">2025-04-21T07:48:00Z</dcterms:modified>
</cp:coreProperties>
</file>