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0DF4A" w14:textId="77777777" w:rsidR="00080DC3" w:rsidRPr="0099128D" w:rsidRDefault="00080DC3" w:rsidP="00080DC3">
      <w:pPr>
        <w:spacing w:after="0" w:line="240" w:lineRule="auto"/>
        <w:ind w:firstLine="709"/>
        <w:jc w:val="center"/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</w:pPr>
      <w:bookmarkStart w:id="0" w:name="_Hlk171517903"/>
      <w:bookmarkEnd w:id="0"/>
      <w:r w:rsidRPr="0099128D"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  <w:t xml:space="preserve">Анализ </w:t>
      </w:r>
    </w:p>
    <w:p w14:paraId="6ED2D872" w14:textId="4E64342B" w:rsidR="00080DC3" w:rsidRPr="0099128D" w:rsidRDefault="00080DC3" w:rsidP="00080DC3">
      <w:pPr>
        <w:spacing w:after="0" w:line="240" w:lineRule="auto"/>
        <w:ind w:firstLine="709"/>
        <w:jc w:val="center"/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</w:pPr>
      <w:r w:rsidRPr="0099128D"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  <w:t xml:space="preserve">состояния аварийности и детского дорожно-транспортного травматизма на территории Сысертского </w:t>
      </w:r>
      <w:r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  <w:t xml:space="preserve">и </w:t>
      </w:r>
      <w:proofErr w:type="spellStart"/>
      <w:r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  <w:t>Арамильского</w:t>
      </w:r>
      <w:proofErr w:type="spellEnd"/>
      <w:r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  <w:t xml:space="preserve"> городских округов</w:t>
      </w:r>
      <w:r w:rsidRPr="0099128D"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  <w:t xml:space="preserve"> за </w:t>
      </w:r>
      <w:r w:rsidR="0000039D"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  <w:t>четыре</w:t>
      </w:r>
      <w:r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  <w:t xml:space="preserve"> </w:t>
      </w:r>
      <w:r w:rsidRPr="0099128D"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  <w:t>месяц</w:t>
      </w:r>
      <w:r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  <w:t>а</w:t>
      </w:r>
      <w:r w:rsidRPr="0099128D"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  <w:t xml:space="preserve"> 2025 года</w:t>
      </w:r>
    </w:p>
    <w:p w14:paraId="29C680F5" w14:textId="77777777" w:rsidR="00080DC3" w:rsidRPr="0099128D" w:rsidRDefault="00080DC3" w:rsidP="00080DC3">
      <w:pPr>
        <w:spacing w:after="0" w:line="240" w:lineRule="auto"/>
        <w:ind w:firstLine="709"/>
        <w:jc w:val="center"/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</w:pPr>
    </w:p>
    <w:p w14:paraId="6F3C1D0E" w14:textId="77777777" w:rsidR="0000039D" w:rsidRPr="0000039D" w:rsidRDefault="00080DC3" w:rsidP="0000039D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3495">
        <w:rPr>
          <w:rFonts w:ascii="Times New Roman" w:hAnsi="Times New Roman" w:cs="Times New Roman"/>
          <w:sz w:val="26"/>
          <w:szCs w:val="26"/>
          <w:lang w:eastAsia="ru-RU"/>
        </w:rPr>
        <w:t xml:space="preserve">По итогам </w:t>
      </w:r>
      <w:r w:rsidR="0000039D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193495">
        <w:rPr>
          <w:rFonts w:ascii="Times New Roman" w:hAnsi="Times New Roman" w:cs="Times New Roman"/>
          <w:sz w:val="26"/>
          <w:szCs w:val="26"/>
          <w:lang w:eastAsia="ru-RU"/>
        </w:rPr>
        <w:t xml:space="preserve"> месяцев 2025 года </w:t>
      </w:r>
      <w:r w:rsidR="0000039D" w:rsidRPr="0000039D">
        <w:rPr>
          <w:rFonts w:ascii="Times New Roman" w:hAnsi="Times New Roman" w:cs="Times New Roman"/>
          <w:sz w:val="26"/>
          <w:szCs w:val="26"/>
          <w:lang w:eastAsia="ru-RU"/>
        </w:rPr>
        <w:t>районе зарегистрировано 391 ДТП (АППГ 2024 г. – 451; -13 %), из них учетных 21 ДТП (за АППГ 2024 г. –18; +16%), в результате которых получили ранения различной степени тяжести 21 человек (за АППГ 2024 г. – 18; +16 %), погибли 2 человека (за АППГ 2024 г. – 2;  0 %).</w:t>
      </w:r>
    </w:p>
    <w:p w14:paraId="5AFD51CF" w14:textId="77777777" w:rsidR="0000039D" w:rsidRPr="0000039D" w:rsidRDefault="00080DC3" w:rsidP="0000039D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99128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5852C805" wp14:editId="0A80A466">
            <wp:simplePos x="0" y="0"/>
            <wp:positionH relativeFrom="margin">
              <wp:posOffset>-100965</wp:posOffset>
            </wp:positionH>
            <wp:positionV relativeFrom="paragraph">
              <wp:posOffset>38735</wp:posOffset>
            </wp:positionV>
            <wp:extent cx="4333875" cy="2476500"/>
            <wp:effectExtent l="0" t="0" r="9525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128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00039D" w:rsidRPr="0000039D">
        <w:rPr>
          <w:rFonts w:ascii="Times New Roman" w:hAnsi="Times New Roman" w:cs="Times New Roman"/>
          <w:sz w:val="26"/>
          <w:szCs w:val="26"/>
          <w:lang w:eastAsia="ru-RU"/>
        </w:rPr>
        <w:t>Зарегистрировано 4 ДТП по вине пешеходов (за АППГ 2024 г. - 1; 0 %), в результате которых ранены 2 человека (за АППГ 2024 г. - 1; 0 %), погибло 2 человека (за АППГ 2024 г. – 0; +200 %).</w:t>
      </w:r>
    </w:p>
    <w:p w14:paraId="16175134" w14:textId="4338522F" w:rsidR="00080DC3" w:rsidRDefault="00080DC3" w:rsidP="00080DC3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</w:pPr>
    </w:p>
    <w:p w14:paraId="07892121" w14:textId="1E5FE286" w:rsidR="0000039D" w:rsidRPr="0000039D" w:rsidRDefault="00080DC3" w:rsidP="0000039D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193495">
        <w:rPr>
          <w:rFonts w:ascii="Times New Roman" w:hAnsi="Times New Roman" w:cs="Times New Roman"/>
          <w:sz w:val="26"/>
          <w:szCs w:val="26"/>
          <w:lang w:eastAsia="ru-RU"/>
        </w:rPr>
        <w:t xml:space="preserve">ДТП </w:t>
      </w:r>
      <w:r w:rsidR="0000039D" w:rsidRPr="0000039D">
        <w:rPr>
          <w:rFonts w:ascii="Times New Roman" w:hAnsi="Times New Roman" w:cs="Times New Roman"/>
          <w:sz w:val="26"/>
          <w:szCs w:val="26"/>
          <w:lang w:eastAsia="ru-RU"/>
        </w:rPr>
        <w:t>из-за нарушений правил проезда пешеходного перехода - 3 (за АППГ 2024 г. – 3; 0 %), ранено – 3 (за АППГ 2024 г. – 2; +50 %), погибло - 0 (за АППГ 2024 г.- 1; -100%).</w:t>
      </w:r>
    </w:p>
    <w:p w14:paraId="7B509BD3" w14:textId="32C89534" w:rsidR="00080DC3" w:rsidRDefault="00080DC3" w:rsidP="0000039D">
      <w:pPr>
        <w:spacing w:after="0" w:line="240" w:lineRule="auto"/>
        <w:jc w:val="both"/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</w:pPr>
    </w:p>
    <w:p w14:paraId="14E4E92C" w14:textId="77777777" w:rsidR="0000039D" w:rsidRPr="0000039D" w:rsidRDefault="0000039D" w:rsidP="0000039D">
      <w:pPr>
        <w:spacing w:after="0" w:line="240" w:lineRule="auto"/>
        <w:jc w:val="both"/>
        <w:rPr>
          <w:rFonts w:ascii="Times New Roman" w:eastAsia="Tahoma" w:hAnsi="Times New Roman" w:cs="Times New Roman"/>
          <w:sz w:val="26"/>
          <w:szCs w:val="26"/>
          <w:lang w:eastAsia="zh-CN" w:bidi="hi-IN"/>
          <w14:ligatures w14:val="none"/>
        </w:rPr>
      </w:pPr>
      <w:r w:rsidRPr="0000039D"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>ДТП с участием водителя, скрывшегося с места ДТП – 41 (АППГ 2024 г. – 72; -43%), в результате которых ранен 1 человек (АППГ 2024 г. – 0; +100%), погибло 0 человек (АППГ 2024 г. – 0; 0%).</w:t>
      </w:r>
    </w:p>
    <w:p w14:paraId="12BDE5D3" w14:textId="77777777" w:rsidR="00080DC3" w:rsidRDefault="00080DC3" w:rsidP="00080DC3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</w:pPr>
    </w:p>
    <w:p w14:paraId="69A385AB" w14:textId="77777777" w:rsidR="0000039D" w:rsidRPr="0000039D" w:rsidRDefault="0000039D" w:rsidP="0000039D">
      <w:pPr>
        <w:spacing w:after="0" w:line="240" w:lineRule="auto"/>
        <w:jc w:val="both"/>
        <w:rPr>
          <w:rFonts w:ascii="Times New Roman" w:eastAsia="Tahoma" w:hAnsi="Times New Roman" w:cs="Times New Roman"/>
          <w:sz w:val="26"/>
          <w:szCs w:val="26"/>
          <w:lang w:eastAsia="zh-CN" w:bidi="hi-IN"/>
          <w14:ligatures w14:val="none"/>
        </w:rPr>
      </w:pPr>
      <w:r w:rsidRPr="0000039D"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>Дорожно-транспортных происшествий с водителями автобусов - 0 (за АППГ 2024 г. – 1; -100%), в результате которых ранено 0 человек (АППГ 2024 г. - 2; -200%), погибло – 0 (АППГ 2024 г. – 0; 0%).</w:t>
      </w:r>
    </w:p>
    <w:p w14:paraId="539DEDDB" w14:textId="77777777" w:rsidR="00080DC3" w:rsidRPr="0099128D" w:rsidRDefault="00080DC3" w:rsidP="00080DC3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</w:p>
    <w:p w14:paraId="5FB6BDCC" w14:textId="77777777" w:rsidR="0000039D" w:rsidRPr="0000039D" w:rsidRDefault="0000039D" w:rsidP="0000039D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</w:pPr>
      <w:r w:rsidRPr="0000039D"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>Основными причинами совершения дорожно-транспортных происшествий, в которых пострадали люди, явились:</w:t>
      </w:r>
    </w:p>
    <w:p w14:paraId="009C15DA" w14:textId="77777777" w:rsidR="0000039D" w:rsidRPr="0000039D" w:rsidRDefault="0000039D" w:rsidP="0000039D">
      <w:pPr>
        <w:tabs>
          <w:tab w:val="left" w:pos="567"/>
        </w:tabs>
        <w:spacing w:after="0" w:line="240" w:lineRule="auto"/>
        <w:jc w:val="both"/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</w:pPr>
      <w:r w:rsidRPr="0000039D"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 xml:space="preserve">        - Несоответствие скорости конкретным условиям движения (8/)</w:t>
      </w:r>
    </w:p>
    <w:p w14:paraId="7EFEFE65" w14:textId="77777777" w:rsidR="0000039D" w:rsidRPr="0000039D" w:rsidRDefault="0000039D" w:rsidP="0000039D">
      <w:pPr>
        <w:spacing w:after="0" w:line="240" w:lineRule="auto"/>
        <w:ind w:firstLine="540"/>
        <w:jc w:val="both"/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</w:pPr>
      <w:r w:rsidRPr="0000039D"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>- Выезд на полосу встречного движения (2)</w:t>
      </w:r>
    </w:p>
    <w:p w14:paraId="17725D5C" w14:textId="77777777" w:rsidR="0000039D" w:rsidRPr="0000039D" w:rsidRDefault="0000039D" w:rsidP="0000039D">
      <w:pPr>
        <w:spacing w:after="0" w:line="240" w:lineRule="auto"/>
        <w:ind w:firstLine="540"/>
        <w:jc w:val="both"/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</w:pPr>
      <w:r w:rsidRPr="0000039D"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>- Несоблюдение очередности проезда (4)</w:t>
      </w:r>
    </w:p>
    <w:p w14:paraId="19744A65" w14:textId="77777777" w:rsidR="0000039D" w:rsidRPr="0000039D" w:rsidRDefault="0000039D" w:rsidP="0000039D">
      <w:pPr>
        <w:spacing w:after="0" w:line="240" w:lineRule="auto"/>
        <w:ind w:firstLine="540"/>
        <w:jc w:val="both"/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</w:pPr>
      <w:r w:rsidRPr="0000039D"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>-Нарушение правил проезда пешеходного перехода (2)</w:t>
      </w:r>
    </w:p>
    <w:p w14:paraId="1D56D278" w14:textId="77777777" w:rsidR="0000039D" w:rsidRPr="0000039D" w:rsidRDefault="0000039D" w:rsidP="0000039D">
      <w:pPr>
        <w:spacing w:after="0" w:line="240" w:lineRule="auto"/>
        <w:ind w:firstLine="540"/>
        <w:jc w:val="both"/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</w:pPr>
      <w:r w:rsidRPr="0000039D"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>-Превышение установленной скорости (1)</w:t>
      </w:r>
    </w:p>
    <w:p w14:paraId="26D50DE7" w14:textId="77777777" w:rsidR="0000039D" w:rsidRPr="0000039D" w:rsidRDefault="0000039D" w:rsidP="0000039D">
      <w:pPr>
        <w:spacing w:after="0" w:line="240" w:lineRule="auto"/>
        <w:ind w:firstLine="540"/>
        <w:jc w:val="both"/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</w:pPr>
      <w:r w:rsidRPr="0000039D"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>- Несоблюдение условий, разрешающих движение задним ходом- (1)</w:t>
      </w:r>
    </w:p>
    <w:p w14:paraId="66EDC988" w14:textId="4BFD9D8C" w:rsidR="00080DC3" w:rsidRPr="00193495" w:rsidRDefault="00080DC3" w:rsidP="00080DC3">
      <w:pPr>
        <w:spacing w:after="0" w:line="240" w:lineRule="auto"/>
        <w:ind w:firstLine="708"/>
        <w:jc w:val="both"/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</w:pPr>
      <w:r w:rsidRPr="00193495"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  <w:lastRenderedPageBreak/>
        <w:t xml:space="preserve">С участием детей зарегистрировано </w:t>
      </w:r>
      <w:r w:rsidR="0000039D"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  <w:t>3</w:t>
      </w:r>
      <w:r w:rsidRPr="00193495"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  <w:t xml:space="preserve"> дорожно-транспортных происшествия (за АППГ 2024 г. – 1; +100 %), ранены </w:t>
      </w:r>
      <w:r w:rsidR="0000039D"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  <w:t>3</w:t>
      </w:r>
      <w:r w:rsidRPr="00193495"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  <w:t xml:space="preserve"> (за АППГ 2024 г. 1;  +100 %), погибло 0 (за АППГ 2024 г. – 0; 0 %).</w:t>
      </w:r>
    </w:p>
    <w:p w14:paraId="4B5949C3" w14:textId="77777777" w:rsidR="00080DC3" w:rsidRPr="00193495" w:rsidRDefault="00080DC3" w:rsidP="00080DC3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bCs/>
          <w:i/>
          <w:iCs/>
          <w:color w:val="000000"/>
          <w:sz w:val="28"/>
          <w:szCs w:val="28"/>
          <w:lang w:eastAsia="zh-CN" w:bidi="hi-IN"/>
          <w14:ligatures w14:val="none"/>
        </w:rPr>
      </w:pPr>
    </w:p>
    <w:p w14:paraId="4D5D874D" w14:textId="7B584615" w:rsidR="0000039D" w:rsidRPr="00387A7F" w:rsidRDefault="00080DC3" w:rsidP="0000039D">
      <w:pPr>
        <w:pStyle w:val="Standard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193495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ab/>
      </w:r>
      <w:r w:rsidR="0000039D" w:rsidRPr="00BC07A9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1312" behindDoc="0" locked="0" layoutInCell="1" allowOverlap="1" wp14:anchorId="18E78FCD" wp14:editId="660A3683">
            <wp:simplePos x="0" y="0"/>
            <wp:positionH relativeFrom="margin">
              <wp:posOffset>-11875</wp:posOffset>
            </wp:positionH>
            <wp:positionV relativeFrom="paragraph">
              <wp:posOffset>0</wp:posOffset>
            </wp:positionV>
            <wp:extent cx="4648200" cy="3200400"/>
            <wp:effectExtent l="0" t="0" r="0" b="0"/>
            <wp:wrapThrough wrapText="bothSides">
              <wp:wrapPolygon edited="0">
                <wp:start x="0" y="0"/>
                <wp:lineTo x="0" y="21471"/>
                <wp:lineTo x="21511" y="21471"/>
                <wp:lineTo x="21511" y="0"/>
                <wp:lineTo x="0" y="0"/>
              </wp:wrapPolygon>
            </wp:wrapThrough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39D" w:rsidRPr="00BC07A9">
        <w:rPr>
          <w:rFonts w:ascii="Times New Roman" w:hAnsi="Times New Roman" w:cs="Times New Roman"/>
          <w:b/>
          <w:bCs/>
          <w:i/>
          <w:iCs/>
          <w:noProof/>
          <w:sz w:val="26"/>
          <w:szCs w:val="26"/>
          <w:u w:val="single"/>
          <w:lang w:eastAsia="ru-RU"/>
        </w:rPr>
        <w:t>С участием несовершеннолетних (до 16 лет)</w:t>
      </w:r>
      <w:r w:rsidR="0000039D" w:rsidRPr="003E713D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="0000039D" w:rsidRPr="00E665AD">
        <w:rPr>
          <w:rFonts w:ascii="Times New Roman" w:hAnsi="Times New Roman" w:cs="Times New Roman"/>
          <w:noProof/>
          <w:sz w:val="26"/>
          <w:szCs w:val="26"/>
          <w:lang w:eastAsia="ru-RU"/>
        </w:rPr>
        <w:t>зарегистрировано</w:t>
      </w:r>
      <w:r w:rsidR="0000039D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="0000039D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t>3</w:t>
      </w:r>
      <w:r w:rsidR="0000039D" w:rsidRPr="00E665AD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t xml:space="preserve"> </w:t>
      </w:r>
      <w:r w:rsidR="0000039D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t>учетных</w:t>
      </w:r>
      <w:r w:rsidR="0000039D" w:rsidRPr="00E665AD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дорожно-транспортных происшествия (за АППГ 202</w:t>
      </w:r>
      <w:r w:rsidR="0000039D">
        <w:rPr>
          <w:rFonts w:ascii="Times New Roman" w:hAnsi="Times New Roman" w:cs="Times New Roman"/>
          <w:noProof/>
          <w:sz w:val="26"/>
          <w:szCs w:val="26"/>
          <w:lang w:eastAsia="ru-RU"/>
        </w:rPr>
        <w:t>4</w:t>
      </w:r>
      <w:r w:rsidR="0000039D" w:rsidRPr="00E665AD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г. – </w:t>
      </w:r>
      <w:r w:rsidR="0000039D">
        <w:rPr>
          <w:rFonts w:ascii="Times New Roman" w:hAnsi="Times New Roman" w:cs="Times New Roman"/>
          <w:noProof/>
          <w:sz w:val="26"/>
          <w:szCs w:val="26"/>
          <w:lang w:eastAsia="ru-RU"/>
        </w:rPr>
        <w:t>1</w:t>
      </w:r>
      <w:r w:rsidR="0000039D" w:rsidRPr="00E665AD">
        <w:rPr>
          <w:rFonts w:ascii="Times New Roman" w:hAnsi="Times New Roman" w:cs="Times New Roman"/>
          <w:noProof/>
          <w:sz w:val="26"/>
          <w:szCs w:val="26"/>
          <w:lang w:eastAsia="ru-RU"/>
        </w:rPr>
        <w:t>;</w:t>
      </w:r>
      <w:r w:rsidR="0000039D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+200</w:t>
      </w:r>
      <w:r w:rsidR="0000039D" w:rsidRPr="00E665AD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%), </w:t>
      </w:r>
      <w:r w:rsidR="0000039D">
        <w:rPr>
          <w:rFonts w:ascii="Times New Roman" w:hAnsi="Times New Roman" w:cs="Times New Roman"/>
          <w:noProof/>
          <w:sz w:val="26"/>
          <w:szCs w:val="26"/>
          <w:lang w:eastAsia="ru-RU"/>
        </w:rPr>
        <w:t>в результате которых получили травмы</w:t>
      </w:r>
      <w:r w:rsidR="0000039D" w:rsidRPr="00E665AD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="0000039D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t xml:space="preserve">3 </w:t>
      </w:r>
      <w:r w:rsidR="0000039D" w:rsidRPr="00BC07A9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t>детей</w:t>
      </w:r>
      <w:r w:rsidR="0000039D" w:rsidRPr="00E665AD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(за АППГ 202</w:t>
      </w:r>
      <w:r w:rsidR="0000039D">
        <w:rPr>
          <w:rFonts w:ascii="Times New Roman" w:hAnsi="Times New Roman" w:cs="Times New Roman"/>
          <w:noProof/>
          <w:sz w:val="26"/>
          <w:szCs w:val="26"/>
          <w:lang w:eastAsia="ru-RU"/>
        </w:rPr>
        <w:t>4</w:t>
      </w:r>
      <w:r w:rsidR="0000039D" w:rsidRPr="00E665AD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г. –</w:t>
      </w:r>
      <w:r w:rsidR="0000039D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1, </w:t>
      </w:r>
      <w:r w:rsidR="0000039D" w:rsidRPr="00E665AD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="0000039D">
        <w:rPr>
          <w:rFonts w:ascii="Times New Roman" w:hAnsi="Times New Roman" w:cs="Times New Roman"/>
          <w:noProof/>
          <w:sz w:val="26"/>
          <w:szCs w:val="26"/>
          <w:lang w:eastAsia="ru-RU"/>
        </w:rPr>
        <w:t>200</w:t>
      </w:r>
      <w:r w:rsidR="0000039D" w:rsidRPr="00E665AD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%), погибло </w:t>
      </w:r>
      <w:r w:rsidR="0000039D" w:rsidRPr="00DB5CDA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t>0</w:t>
      </w:r>
      <w:r w:rsidR="0000039D" w:rsidRPr="00E665AD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(за АППГ 202</w:t>
      </w:r>
      <w:r w:rsidR="0000039D">
        <w:rPr>
          <w:rFonts w:ascii="Times New Roman" w:hAnsi="Times New Roman" w:cs="Times New Roman"/>
          <w:noProof/>
          <w:sz w:val="26"/>
          <w:szCs w:val="26"/>
          <w:lang w:eastAsia="ru-RU"/>
        </w:rPr>
        <w:t>4</w:t>
      </w:r>
      <w:r w:rsidR="0000039D" w:rsidRPr="00E665AD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г. – 0; 0 %).</w:t>
      </w:r>
    </w:p>
    <w:p w14:paraId="3B6F9223" w14:textId="181C8358" w:rsidR="00080DC3" w:rsidRPr="00193495" w:rsidRDefault="00080DC3" w:rsidP="00080DC3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</w:pPr>
      <w:r w:rsidRPr="00193495">
        <w:rPr>
          <w:rFonts w:ascii="Times New Roman" w:eastAsia="Tahoma" w:hAnsi="Times New Roman" w:cs="Times New Roman"/>
          <w:b/>
          <w:bCs/>
          <w:i/>
          <w:iCs/>
          <w:color w:val="000000"/>
          <w:sz w:val="26"/>
          <w:szCs w:val="26"/>
          <w:lang w:eastAsia="zh-CN" w:bidi="hi-IN"/>
          <w14:ligatures w14:val="none"/>
        </w:rPr>
        <w:t>05.02.2025 года (среда)</w:t>
      </w:r>
      <w:r w:rsidRPr="00193495">
        <w:rPr>
          <w:rFonts w:ascii="Times New Roman" w:eastAsia="Tahoma" w:hAnsi="Times New Roman" w:cs="Times New Roman"/>
          <w:color w:val="000000"/>
          <w:sz w:val="26"/>
          <w:szCs w:val="26"/>
          <w:lang w:eastAsia="zh-CN" w:bidi="hi-IN"/>
          <w14:ligatures w14:val="none"/>
        </w:rPr>
        <w:t xml:space="preserve"> в 17 часов 10 минут по адресу: Свердловская область, </w:t>
      </w:r>
      <w:r w:rsidRPr="00193495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г. Арамиль ул. Рабочая, д.130 </w:t>
      </w:r>
      <w:r w:rsidRPr="00193495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водитель грузового автомобиля «Хендэ»</w:t>
      </w:r>
      <w:bookmarkStart w:id="1" w:name="_Hlk189676142"/>
      <w:r w:rsidRPr="00193495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 xml:space="preserve"> д</w:t>
      </w:r>
      <w:bookmarkEnd w:id="1"/>
      <w:r w:rsidRPr="00193495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 xml:space="preserve">опустил наезд на </w:t>
      </w:r>
      <w:bookmarkStart w:id="2" w:name="_Hlk189675528"/>
      <w:r w:rsidRPr="00193495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 xml:space="preserve">12-летнего пешехода, </w:t>
      </w:r>
      <w:bookmarkEnd w:id="2"/>
      <w:r w:rsidRPr="00193495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который пересекал проезжую часть дороги по нерегулируемому пешеходному переходу слева направо по ходу по ходу движения транспортного средства.</w:t>
      </w:r>
    </w:p>
    <w:p w14:paraId="42460974" w14:textId="76163205" w:rsidR="00080DC3" w:rsidRDefault="00080DC3" w:rsidP="00080DC3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193495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eastAsia="zh-CN"/>
          <w14:ligatures w14:val="none"/>
        </w:rPr>
        <w:tab/>
        <w:t xml:space="preserve">26.03.2025 года (среда) </w:t>
      </w:r>
      <w:r w:rsidRPr="00193495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водитель автомашины</w:t>
      </w:r>
      <w:r w:rsidRPr="00193495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Митсубиси Монтеро допустила наезд на несовершеннолетнего пешехода 2017 года рождения (полных 7 лет), который пересекал проезжую часть слева направо, не спешившись с самоката, в неположенном месте, </w:t>
      </w:r>
      <w:proofErr w:type="gramStart"/>
      <w:r w:rsidRPr="00193495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из за</w:t>
      </w:r>
      <w:proofErr w:type="gramEnd"/>
      <w:r w:rsidRPr="00193495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стоящих транспортных средств (без сопровождения взрослых, а также без использования защитной экипировки).</w:t>
      </w:r>
    </w:p>
    <w:p w14:paraId="21AFD356" w14:textId="485493E0" w:rsidR="0000039D" w:rsidRPr="0000039D" w:rsidRDefault="0000039D" w:rsidP="0000039D">
      <w:pPr>
        <w:pStyle w:val="Default"/>
        <w:tabs>
          <w:tab w:val="left" w:pos="284"/>
        </w:tabs>
        <w:ind w:firstLine="851"/>
        <w:jc w:val="both"/>
        <w:rPr>
          <w:bCs/>
          <w:color w:val="000000" w:themeColor="text1"/>
          <w:sz w:val="26"/>
          <w:szCs w:val="26"/>
        </w:rPr>
      </w:pPr>
      <w:r w:rsidRPr="0000039D">
        <w:rPr>
          <w:rFonts w:eastAsia="Calibri"/>
          <w:b/>
          <w:bCs/>
          <w:i/>
          <w:iCs/>
          <w:sz w:val="26"/>
          <w:szCs w:val="26"/>
          <w:lang w:eastAsia="en-US"/>
        </w:rPr>
        <w:t>02.04.2025 года</w:t>
      </w:r>
      <w:r w:rsidRPr="0000039D">
        <w:rPr>
          <w:rFonts w:eastAsia="Calibri"/>
          <w:b/>
          <w:bCs/>
          <w:i/>
          <w:iCs/>
          <w:sz w:val="26"/>
          <w:szCs w:val="26"/>
        </w:rPr>
        <w:t xml:space="preserve"> (среда)</w:t>
      </w:r>
      <w:r w:rsidRPr="0000039D">
        <w:rPr>
          <w:rFonts w:eastAsia="Calibri"/>
          <w:sz w:val="26"/>
          <w:szCs w:val="26"/>
          <w:lang w:eastAsia="en-US"/>
        </w:rPr>
        <w:t xml:space="preserve"> в 18 часов 25 минут г. Арамиль ул. Горбачева, дом 19 несовершеннолетний велосипедист 2009 года рождения (полных 15 лет) управляя велосипедом «</w:t>
      </w:r>
      <w:proofErr w:type="spellStart"/>
      <w:r w:rsidRPr="0000039D">
        <w:rPr>
          <w:rFonts w:eastAsia="Calibri"/>
          <w:sz w:val="26"/>
          <w:szCs w:val="26"/>
          <w:lang w:val="en-US" w:eastAsia="en-US"/>
        </w:rPr>
        <w:t>Veteraudio</w:t>
      </w:r>
      <w:proofErr w:type="spellEnd"/>
      <w:r w:rsidRPr="0000039D">
        <w:rPr>
          <w:rFonts w:eastAsia="Calibri"/>
          <w:sz w:val="26"/>
          <w:szCs w:val="26"/>
          <w:lang w:eastAsia="en-US"/>
        </w:rPr>
        <w:t>»  при движении по второстепенной дороге не уступил дорогу транспортному средству приближающемуся по главной дороге, допустил столкновение с транспортным средством ГАЗ</w:t>
      </w:r>
      <w:r w:rsidRPr="0000039D">
        <w:rPr>
          <w:rFonts w:eastAsia="Calibri"/>
          <w:sz w:val="26"/>
          <w:szCs w:val="26"/>
        </w:rPr>
        <w:t xml:space="preserve">. </w:t>
      </w:r>
      <w:bookmarkStart w:id="3" w:name="_Hlk194526405"/>
      <w:r w:rsidRPr="0000039D">
        <w:rPr>
          <w:rFonts w:eastAsia="Calibri"/>
          <w:sz w:val="26"/>
          <w:szCs w:val="26"/>
        </w:rPr>
        <w:t xml:space="preserve">В результате аварии несовершеннолетний получил травмы в виде: </w:t>
      </w:r>
      <w:r w:rsidRPr="0000039D">
        <w:rPr>
          <w:bCs/>
          <w:color w:val="000000" w:themeColor="text1"/>
          <w:sz w:val="26"/>
          <w:szCs w:val="26"/>
        </w:rPr>
        <w:t>перелом переднего зуба, рваная рана подбородка, ушиб грудной клетки, смещение челюсти.</w:t>
      </w:r>
    </w:p>
    <w:bookmarkEnd w:id="3"/>
    <w:p w14:paraId="533B9646" w14:textId="77777777" w:rsidR="002039A3" w:rsidRPr="002039A3" w:rsidRDefault="002039A3" w:rsidP="002039A3">
      <w:pPr>
        <w:tabs>
          <w:tab w:val="left" w:pos="2430"/>
        </w:tabs>
        <w:spacing w:after="0" w:line="259" w:lineRule="auto"/>
        <w:jc w:val="both"/>
        <w:rPr>
          <w:rFonts w:ascii="Times New Roman" w:eastAsia="Tahoma" w:hAnsi="Times New Roman" w:cs="Times New Roman"/>
          <w:b/>
          <w:bCs/>
          <w:i/>
          <w:iCs/>
          <w:sz w:val="26"/>
          <w:szCs w:val="26"/>
          <w:lang w:eastAsia="zh-CN" w:bidi="hi-IN"/>
          <w14:ligatures w14:val="none"/>
        </w:rPr>
      </w:pPr>
      <w:r w:rsidRPr="002039A3">
        <w:rPr>
          <w:rFonts w:ascii="Times New Roman" w:eastAsia="Tahoma" w:hAnsi="Times New Roman" w:cs="Times New Roman"/>
          <w:b/>
          <w:bCs/>
          <w:i/>
          <w:iCs/>
          <w:noProof/>
          <w:sz w:val="26"/>
          <w:szCs w:val="26"/>
          <w:lang w:eastAsia="zh-CN" w:bidi="hi-IN"/>
          <w14:ligatures w14:val="none"/>
        </w:rPr>
        <w:lastRenderedPageBreak/>
        <w:drawing>
          <wp:anchor distT="0" distB="0" distL="114300" distR="114300" simplePos="0" relativeHeight="251666432" behindDoc="1" locked="0" layoutInCell="1" allowOverlap="1" wp14:anchorId="78F7BA8D" wp14:editId="52BCB991">
            <wp:simplePos x="0" y="0"/>
            <wp:positionH relativeFrom="margin">
              <wp:posOffset>3810</wp:posOffset>
            </wp:positionH>
            <wp:positionV relativeFrom="paragraph">
              <wp:posOffset>0</wp:posOffset>
            </wp:positionV>
            <wp:extent cx="3114675" cy="1866900"/>
            <wp:effectExtent l="0" t="0" r="9525" b="0"/>
            <wp:wrapTight wrapText="bothSides">
              <wp:wrapPolygon edited="0">
                <wp:start x="0" y="0"/>
                <wp:lineTo x="0" y="21380"/>
                <wp:lineTo x="21534" y="21380"/>
                <wp:lineTo x="21534" y="0"/>
                <wp:lineTo x="0" y="0"/>
              </wp:wrapPolygon>
            </wp:wrapTight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39A3">
        <w:rPr>
          <w:rFonts w:ascii="Times New Roman" w:eastAsia="Tahoma" w:hAnsi="Times New Roman" w:cs="Times New Roman"/>
          <w:b/>
          <w:bCs/>
          <w:i/>
          <w:iCs/>
          <w:sz w:val="26"/>
          <w:szCs w:val="26"/>
          <w:lang w:eastAsia="zh-CN" w:bidi="hi-IN"/>
          <w14:ligatures w14:val="none"/>
        </w:rPr>
        <w:t>По категориям участников дорожного движения показатели распределились следующим образом:</w:t>
      </w:r>
    </w:p>
    <w:p w14:paraId="3000CCE1" w14:textId="77777777" w:rsidR="002039A3" w:rsidRPr="002039A3" w:rsidRDefault="002039A3" w:rsidP="002039A3">
      <w:pPr>
        <w:tabs>
          <w:tab w:val="left" w:pos="2430"/>
        </w:tabs>
        <w:spacing w:after="0" w:line="259" w:lineRule="auto"/>
        <w:jc w:val="both"/>
        <w:rPr>
          <w:rFonts w:ascii="Times New Roman" w:eastAsia="Tahoma" w:hAnsi="Times New Roman" w:cs="Times New Roman"/>
          <w:b/>
          <w:bCs/>
          <w:i/>
          <w:iCs/>
          <w:sz w:val="26"/>
          <w:szCs w:val="26"/>
          <w:lang w:eastAsia="zh-CN" w:bidi="hi-IN"/>
          <w14:ligatures w14:val="none"/>
        </w:rPr>
      </w:pPr>
      <w:r w:rsidRPr="002039A3">
        <w:rPr>
          <w:rFonts w:ascii="Times New Roman" w:eastAsia="Tahoma" w:hAnsi="Times New Roman" w:cs="Times New Roman"/>
          <w:sz w:val="26"/>
          <w:szCs w:val="26"/>
          <w:lang w:eastAsia="zh-CN" w:bidi="hi-IN"/>
          <w14:ligatures w14:val="none"/>
        </w:rPr>
        <w:t>С участием детей-пешеходов зарегистрирован 1 факт ДТП, в результате которого пострадал 1 ребенок.</w:t>
      </w:r>
    </w:p>
    <w:p w14:paraId="5C9C9D4B" w14:textId="44DEF55F" w:rsidR="002039A3" w:rsidRDefault="002039A3" w:rsidP="002039A3">
      <w:pPr>
        <w:tabs>
          <w:tab w:val="left" w:pos="2430"/>
        </w:tabs>
        <w:spacing w:after="0" w:line="259" w:lineRule="auto"/>
        <w:jc w:val="both"/>
        <w:rPr>
          <w:rFonts w:ascii="Times New Roman" w:eastAsia="Tahoma" w:hAnsi="Times New Roman" w:cs="Times New Roman"/>
          <w:sz w:val="26"/>
          <w:szCs w:val="26"/>
          <w:lang w:eastAsia="zh-CN" w:bidi="hi-IN"/>
          <w14:ligatures w14:val="none"/>
        </w:rPr>
      </w:pPr>
      <w:r w:rsidRPr="002039A3">
        <w:rPr>
          <w:rFonts w:ascii="Times New Roman" w:eastAsia="Tahoma" w:hAnsi="Times New Roman" w:cs="Times New Roman"/>
          <w:sz w:val="26"/>
          <w:szCs w:val="26"/>
          <w:lang w:eastAsia="zh-CN" w:bidi="hi-IN"/>
          <w14:ligatures w14:val="none"/>
        </w:rPr>
        <w:t xml:space="preserve">С участием ребенка, управляющим </w:t>
      </w:r>
      <w:r>
        <w:rPr>
          <w:rFonts w:ascii="Times New Roman" w:eastAsia="Tahoma" w:hAnsi="Times New Roman" w:cs="Times New Roman"/>
          <w:sz w:val="26"/>
          <w:szCs w:val="26"/>
          <w:lang w:eastAsia="zh-CN" w:bidi="hi-IN"/>
          <w14:ligatures w14:val="none"/>
        </w:rPr>
        <w:t>самокатом</w:t>
      </w:r>
      <w:r w:rsidRPr="002039A3">
        <w:rPr>
          <w:rFonts w:ascii="Times New Roman" w:eastAsia="Tahoma" w:hAnsi="Times New Roman" w:cs="Times New Roman"/>
          <w:sz w:val="26"/>
          <w:szCs w:val="26"/>
          <w:lang w:eastAsia="zh-CN" w:bidi="hi-IN"/>
          <w14:ligatures w14:val="none"/>
        </w:rPr>
        <w:t xml:space="preserve"> зарегистрирован 1 факт ДТП, в результате которого пострадал 1 ребенок.</w:t>
      </w:r>
    </w:p>
    <w:p w14:paraId="1624A750" w14:textId="77777777" w:rsidR="002039A3" w:rsidRDefault="002039A3" w:rsidP="002039A3">
      <w:pPr>
        <w:tabs>
          <w:tab w:val="left" w:pos="2430"/>
        </w:tabs>
        <w:spacing w:after="0" w:line="259" w:lineRule="auto"/>
        <w:jc w:val="both"/>
        <w:rPr>
          <w:rFonts w:ascii="Times New Roman" w:eastAsia="Tahoma" w:hAnsi="Times New Roman" w:cs="Times New Roman"/>
          <w:sz w:val="26"/>
          <w:szCs w:val="26"/>
          <w:lang w:eastAsia="zh-CN" w:bidi="hi-IN"/>
          <w14:ligatures w14:val="none"/>
        </w:rPr>
      </w:pPr>
      <w:r>
        <w:rPr>
          <w:rFonts w:ascii="Times New Roman" w:eastAsia="Tahoma" w:hAnsi="Times New Roman" w:cs="Times New Roman"/>
          <w:sz w:val="26"/>
          <w:szCs w:val="26"/>
          <w:lang w:eastAsia="zh-CN" w:bidi="hi-IN"/>
          <w14:ligatures w14:val="none"/>
        </w:rPr>
        <w:t xml:space="preserve">С участием ребенка, управляющего велосипедом </w:t>
      </w:r>
      <w:r w:rsidRPr="002039A3">
        <w:rPr>
          <w:rFonts w:ascii="Times New Roman" w:eastAsia="Tahoma" w:hAnsi="Times New Roman" w:cs="Times New Roman"/>
          <w:sz w:val="26"/>
          <w:szCs w:val="26"/>
          <w:lang w:eastAsia="zh-CN" w:bidi="hi-IN"/>
          <w14:ligatures w14:val="none"/>
        </w:rPr>
        <w:t>зарегистрирован 1 факт ДТП, в результате которого пострадал 1 ребенок.</w:t>
      </w:r>
    </w:p>
    <w:p w14:paraId="71FF4B0C" w14:textId="173374F1" w:rsidR="002039A3" w:rsidRPr="002039A3" w:rsidRDefault="002039A3" w:rsidP="002039A3">
      <w:pPr>
        <w:tabs>
          <w:tab w:val="left" w:pos="2430"/>
        </w:tabs>
        <w:spacing w:after="0" w:line="259" w:lineRule="auto"/>
        <w:jc w:val="both"/>
        <w:rPr>
          <w:rFonts w:ascii="Times New Roman" w:eastAsia="Tahoma" w:hAnsi="Times New Roman" w:cs="Times New Roman"/>
          <w:sz w:val="26"/>
          <w:szCs w:val="26"/>
          <w:lang w:eastAsia="zh-CN" w:bidi="hi-IN"/>
          <w14:ligatures w14:val="none"/>
        </w:rPr>
      </w:pPr>
    </w:p>
    <w:p w14:paraId="0392F5B5" w14:textId="305A84EB" w:rsidR="002039A3" w:rsidRPr="002039A3" w:rsidRDefault="002039A3" w:rsidP="002039A3">
      <w:pPr>
        <w:tabs>
          <w:tab w:val="left" w:pos="2430"/>
        </w:tabs>
        <w:spacing w:after="0" w:line="259" w:lineRule="auto"/>
        <w:jc w:val="both"/>
        <w:rPr>
          <w:rFonts w:ascii="Times New Roman" w:eastAsia="Tahoma" w:hAnsi="Times New Roman" w:cs="Times New Roman"/>
          <w:i/>
          <w:iCs/>
          <w:sz w:val="26"/>
          <w:szCs w:val="26"/>
          <w:lang w:eastAsia="zh-CN" w:bidi="hi-IN"/>
          <w14:ligatures w14:val="none"/>
        </w:rPr>
      </w:pPr>
      <w:r w:rsidRPr="002039A3">
        <w:rPr>
          <w:rFonts w:ascii="Times New Roman" w:eastAsia="Tahoma" w:hAnsi="Times New Roman" w:cs="Times New Roman"/>
          <w:b/>
          <w:bCs/>
          <w:i/>
          <w:iCs/>
          <w:sz w:val="26"/>
          <w:szCs w:val="26"/>
          <w:lang w:eastAsia="zh-CN" w:bidi="hi-IN"/>
          <w14:ligatures w14:val="none"/>
        </w:rPr>
        <w:t xml:space="preserve">Распределение пострадавших детей по возрасту: 7-10 лет – </w:t>
      </w:r>
      <w:r>
        <w:rPr>
          <w:rFonts w:ascii="Times New Roman" w:eastAsia="Tahoma" w:hAnsi="Times New Roman" w:cs="Times New Roman"/>
          <w:i/>
          <w:iCs/>
          <w:sz w:val="26"/>
          <w:szCs w:val="26"/>
          <w:lang w:eastAsia="zh-CN" w:bidi="hi-IN"/>
          <w14:ligatures w14:val="none"/>
        </w:rPr>
        <w:t>1</w:t>
      </w:r>
      <w:r w:rsidRPr="002039A3">
        <w:rPr>
          <w:rFonts w:ascii="Times New Roman" w:eastAsia="Tahoma" w:hAnsi="Times New Roman" w:cs="Times New Roman"/>
          <w:i/>
          <w:iCs/>
          <w:sz w:val="26"/>
          <w:szCs w:val="26"/>
          <w:lang w:eastAsia="zh-CN" w:bidi="hi-IN"/>
          <w14:ligatures w14:val="none"/>
        </w:rPr>
        <w:t xml:space="preserve">; </w:t>
      </w:r>
      <w:r w:rsidRPr="002039A3">
        <w:rPr>
          <w:rFonts w:ascii="Times New Roman" w:eastAsia="Tahoma" w:hAnsi="Times New Roman" w:cs="Times New Roman"/>
          <w:b/>
          <w:bCs/>
          <w:i/>
          <w:iCs/>
          <w:sz w:val="26"/>
          <w:szCs w:val="26"/>
          <w:lang w:eastAsia="zh-CN" w:bidi="hi-IN"/>
          <w14:ligatures w14:val="none"/>
        </w:rPr>
        <w:t>11-15 лет –</w:t>
      </w:r>
      <w:r w:rsidRPr="002039A3">
        <w:rPr>
          <w:rFonts w:ascii="Times New Roman" w:eastAsia="Tahoma" w:hAnsi="Times New Roman" w:cs="Times New Roman"/>
          <w:i/>
          <w:iCs/>
          <w:sz w:val="26"/>
          <w:szCs w:val="26"/>
          <w:lang w:eastAsia="zh-CN" w:bidi="hi-IN"/>
          <w14:ligatures w14:val="none"/>
        </w:rPr>
        <w:t xml:space="preserve"> </w:t>
      </w:r>
      <w:r>
        <w:rPr>
          <w:rFonts w:ascii="Times New Roman" w:eastAsia="Tahoma" w:hAnsi="Times New Roman" w:cs="Times New Roman"/>
          <w:i/>
          <w:iCs/>
          <w:sz w:val="26"/>
          <w:szCs w:val="26"/>
          <w:lang w:eastAsia="zh-CN" w:bidi="hi-IN"/>
          <w14:ligatures w14:val="none"/>
        </w:rPr>
        <w:t>2</w:t>
      </w:r>
    </w:p>
    <w:p w14:paraId="37E8CC70" w14:textId="5988B06F" w:rsidR="002039A3" w:rsidRPr="002039A3" w:rsidRDefault="002039A3" w:rsidP="002039A3">
      <w:pPr>
        <w:tabs>
          <w:tab w:val="left" w:pos="2430"/>
        </w:tabs>
        <w:spacing w:after="0" w:line="259" w:lineRule="auto"/>
        <w:jc w:val="both"/>
        <w:rPr>
          <w:rFonts w:ascii="Times New Roman" w:eastAsia="Tahoma" w:hAnsi="Times New Roman" w:cs="Times New Roman"/>
          <w:b/>
          <w:bCs/>
          <w:i/>
          <w:iCs/>
          <w:sz w:val="26"/>
          <w:szCs w:val="26"/>
          <w:lang w:eastAsia="zh-CN" w:bidi="hi-IN"/>
          <w14:ligatures w14:val="none"/>
        </w:rPr>
      </w:pPr>
      <w:r w:rsidRPr="002039A3">
        <w:rPr>
          <w:rFonts w:ascii="Times New Roman" w:eastAsia="Tahoma" w:hAnsi="Times New Roman" w:cs="Times New Roman"/>
          <w:noProof/>
          <w:sz w:val="26"/>
          <w:szCs w:val="26"/>
          <w:lang w:eastAsia="zh-CN" w:bidi="hi-IN"/>
          <w14:ligatures w14:val="none"/>
        </w:rPr>
        <w:drawing>
          <wp:anchor distT="0" distB="0" distL="114300" distR="114300" simplePos="0" relativeHeight="251665408" behindDoc="0" locked="0" layoutInCell="1" allowOverlap="1" wp14:anchorId="2D27E3BE" wp14:editId="35EEF4A2">
            <wp:simplePos x="0" y="0"/>
            <wp:positionH relativeFrom="margin">
              <wp:align>left</wp:align>
            </wp:positionH>
            <wp:positionV relativeFrom="paragraph">
              <wp:posOffset>542925</wp:posOffset>
            </wp:positionV>
            <wp:extent cx="9001125" cy="1552575"/>
            <wp:effectExtent l="0" t="0" r="9525" b="9525"/>
            <wp:wrapSquare wrapText="bothSides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39A3">
        <w:rPr>
          <w:rFonts w:ascii="Times New Roman" w:eastAsia="Tahoma" w:hAnsi="Times New Roman" w:cs="Times New Roman"/>
          <w:noProof/>
          <w:sz w:val="26"/>
          <w:szCs w:val="26"/>
          <w:lang w:eastAsia="zh-CN" w:bidi="hi-IN"/>
          <w14:ligatures w14:val="none"/>
        </w:rPr>
        <w:drawing>
          <wp:anchor distT="0" distB="0" distL="114300" distR="114300" simplePos="0" relativeHeight="251663360" behindDoc="0" locked="0" layoutInCell="1" allowOverlap="1" wp14:anchorId="5B98FF3F" wp14:editId="1784F239">
            <wp:simplePos x="0" y="0"/>
            <wp:positionH relativeFrom="margin">
              <wp:posOffset>-53975</wp:posOffset>
            </wp:positionH>
            <wp:positionV relativeFrom="paragraph">
              <wp:posOffset>414655</wp:posOffset>
            </wp:positionV>
            <wp:extent cx="4429125" cy="1714500"/>
            <wp:effectExtent l="0" t="0" r="9525" b="0"/>
            <wp:wrapSquare wrapText="bothSides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39A3">
        <w:rPr>
          <w:rFonts w:ascii="Times New Roman" w:eastAsia="Tahoma" w:hAnsi="Times New Roman" w:cs="Times New Roman"/>
          <w:noProof/>
          <w:sz w:val="26"/>
          <w:szCs w:val="26"/>
          <w:lang w:eastAsia="zh-CN" w:bidi="hi-IN"/>
          <w14:ligatures w14:val="none"/>
        </w:rPr>
        <w:drawing>
          <wp:anchor distT="0" distB="0" distL="114300" distR="114300" simplePos="0" relativeHeight="251664384" behindDoc="0" locked="0" layoutInCell="1" allowOverlap="1" wp14:anchorId="624D427B" wp14:editId="48FC575A">
            <wp:simplePos x="0" y="0"/>
            <wp:positionH relativeFrom="margin">
              <wp:posOffset>4441825</wp:posOffset>
            </wp:positionH>
            <wp:positionV relativeFrom="paragraph">
              <wp:posOffset>414655</wp:posOffset>
            </wp:positionV>
            <wp:extent cx="5259705" cy="1704975"/>
            <wp:effectExtent l="0" t="0" r="17145" b="9525"/>
            <wp:wrapSquare wrapText="bothSides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ahoma" w:hAnsi="Times New Roman" w:cs="Times New Roman"/>
          <w:noProof/>
          <w:sz w:val="26"/>
          <w:szCs w:val="26"/>
          <w:lang w:eastAsia="zh-CN" w:bidi="hi-IN"/>
          <w14:ligatures w14:val="none"/>
        </w:rPr>
        <w:t>Все аварии</w:t>
      </w:r>
      <w:r w:rsidRPr="002039A3">
        <w:rPr>
          <w:rFonts w:ascii="Times New Roman" w:eastAsia="Tahoma" w:hAnsi="Times New Roman" w:cs="Times New Roman"/>
          <w:sz w:val="26"/>
          <w:szCs w:val="26"/>
          <w:lang w:eastAsia="zh-CN" w:bidi="hi-IN"/>
          <w14:ligatures w14:val="none"/>
        </w:rPr>
        <w:t xml:space="preserve"> с участием детей зафиксирован</w:t>
      </w:r>
      <w:r>
        <w:rPr>
          <w:rFonts w:ascii="Times New Roman" w:eastAsia="Tahoma" w:hAnsi="Times New Roman" w:cs="Times New Roman"/>
          <w:sz w:val="26"/>
          <w:szCs w:val="26"/>
          <w:lang w:eastAsia="zh-CN" w:bidi="hi-IN"/>
          <w14:ligatures w14:val="none"/>
        </w:rPr>
        <w:t>ы</w:t>
      </w:r>
      <w:r w:rsidRPr="002039A3">
        <w:rPr>
          <w:rFonts w:ascii="Times New Roman" w:eastAsia="Tahoma" w:hAnsi="Times New Roman" w:cs="Times New Roman"/>
          <w:sz w:val="26"/>
          <w:szCs w:val="26"/>
          <w:lang w:eastAsia="zh-CN" w:bidi="hi-IN"/>
          <w14:ligatures w14:val="none"/>
        </w:rPr>
        <w:t xml:space="preserve"> в среду. По времени совершения самым опасным является временной промежуток от </w:t>
      </w:r>
      <w:r>
        <w:rPr>
          <w:rFonts w:ascii="Times New Roman" w:eastAsia="Tahoma" w:hAnsi="Times New Roman" w:cs="Times New Roman"/>
          <w:sz w:val="26"/>
          <w:szCs w:val="26"/>
          <w:lang w:eastAsia="zh-CN" w:bidi="hi-IN"/>
          <w14:ligatures w14:val="none"/>
        </w:rPr>
        <w:t>17</w:t>
      </w:r>
      <w:r w:rsidRPr="002039A3">
        <w:rPr>
          <w:rFonts w:ascii="Times New Roman" w:eastAsia="Tahoma" w:hAnsi="Times New Roman" w:cs="Times New Roman"/>
          <w:sz w:val="26"/>
          <w:szCs w:val="26"/>
          <w:lang w:eastAsia="zh-CN" w:bidi="hi-IN"/>
          <w14:ligatures w14:val="none"/>
        </w:rPr>
        <w:t xml:space="preserve"> до </w:t>
      </w:r>
      <w:r>
        <w:rPr>
          <w:rFonts w:ascii="Times New Roman" w:eastAsia="Tahoma" w:hAnsi="Times New Roman" w:cs="Times New Roman"/>
          <w:sz w:val="26"/>
          <w:szCs w:val="26"/>
          <w:lang w:eastAsia="zh-CN" w:bidi="hi-IN"/>
          <w14:ligatures w14:val="none"/>
        </w:rPr>
        <w:t>19</w:t>
      </w:r>
      <w:r w:rsidRPr="002039A3">
        <w:rPr>
          <w:rFonts w:ascii="Times New Roman" w:eastAsia="Tahoma" w:hAnsi="Times New Roman" w:cs="Times New Roman"/>
          <w:sz w:val="26"/>
          <w:szCs w:val="26"/>
          <w:lang w:eastAsia="zh-CN" w:bidi="hi-IN"/>
          <w14:ligatures w14:val="none"/>
        </w:rPr>
        <w:t xml:space="preserve"> часов.</w:t>
      </w:r>
    </w:p>
    <w:p w14:paraId="0776FC3E" w14:textId="714B45BC" w:rsidR="0000039D" w:rsidRPr="00193495" w:rsidRDefault="0000039D" w:rsidP="00080DC3">
      <w:pPr>
        <w:tabs>
          <w:tab w:val="left" w:pos="851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eastAsia="zh-CN"/>
          <w14:ligatures w14:val="none"/>
        </w:rPr>
      </w:pPr>
    </w:p>
    <w:p w14:paraId="13E57E96" w14:textId="77777777" w:rsidR="00080DC3" w:rsidRDefault="00080DC3" w:rsidP="00080DC3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</w:pPr>
    </w:p>
    <w:p w14:paraId="6635F2FE" w14:textId="77777777" w:rsidR="00080DC3" w:rsidRPr="00244977" w:rsidRDefault="00080DC3" w:rsidP="00080DC3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</w:pPr>
      <w:r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>Принимая во внимание результаты детского дорожно-транспортного травматизма:</w:t>
      </w:r>
    </w:p>
    <w:p w14:paraId="3EB7E472" w14:textId="77777777" w:rsidR="00080DC3" w:rsidRPr="0099128D" w:rsidRDefault="00080DC3" w:rsidP="00080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6"/>
          <w:szCs w:val="26"/>
          <w:lang w:eastAsia="zh-CN" w:bidi="hi-IN"/>
          <w14:ligatures w14:val="none"/>
        </w:rPr>
      </w:pPr>
    </w:p>
    <w:p w14:paraId="2FC3D204" w14:textId="77777777" w:rsidR="00080DC3" w:rsidRPr="0099128D" w:rsidRDefault="00080DC3" w:rsidP="00080DC3">
      <w:pPr>
        <w:tabs>
          <w:tab w:val="left" w:pos="2430"/>
        </w:tabs>
        <w:spacing w:line="259" w:lineRule="auto"/>
        <w:jc w:val="center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 w:rsidRPr="0099128D">
        <w:rPr>
          <w:rFonts w:ascii="Times New Roman" w:hAnsi="Times New Roman" w:cs="Times New Roman"/>
          <w:kern w:val="0"/>
          <w:sz w:val="26"/>
          <w:szCs w:val="26"/>
          <w14:ligatures w14:val="none"/>
        </w:rPr>
        <w:t>НЕОБХОДИМО:</w:t>
      </w:r>
    </w:p>
    <w:p w14:paraId="065CACD0" w14:textId="77777777" w:rsidR="00080DC3" w:rsidRPr="0099128D" w:rsidRDefault="00080DC3" w:rsidP="00080DC3">
      <w:pPr>
        <w:numPr>
          <w:ilvl w:val="0"/>
          <w:numId w:val="1"/>
        </w:numPr>
        <w:tabs>
          <w:tab w:val="left" w:pos="2430"/>
        </w:tabs>
        <w:spacing w:after="0" w:line="259" w:lineRule="auto"/>
        <w:contextualSpacing/>
        <w:jc w:val="both"/>
        <w:rPr>
          <w:rFonts w:ascii="Times New Roman" w:eastAsia="Tahoma" w:hAnsi="Times New Roman" w:cs="Times New Roman"/>
          <w:b/>
          <w:bCs/>
          <w:i/>
          <w:iCs/>
          <w:sz w:val="26"/>
          <w:szCs w:val="26"/>
          <w:lang w:eastAsia="zh-CN" w:bidi="hi-IN"/>
          <w14:ligatures w14:val="none"/>
        </w:rPr>
      </w:pPr>
      <w:r w:rsidRPr="0099128D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Продолжить работу по разъяснению несовершеннолетним участникам дорожного движения правил безопасного перехода проезжей части (ситуации закрытого обзора, переход проезжей части в строго установленных местах, движение за городом навстречу потоку), опасности использования во время перехода мобильных гаджетов, наушников, капюшонов, опасности </w:t>
      </w:r>
      <w:r w:rsidRPr="0099128D">
        <w:rPr>
          <w:rFonts w:ascii="Times New Roman" w:hAnsi="Times New Roman" w:cs="Times New Roman"/>
          <w:kern w:val="0"/>
          <w:sz w:val="26"/>
          <w:szCs w:val="26"/>
          <w14:ligatures w14:val="none"/>
        </w:rPr>
        <w:lastRenderedPageBreak/>
        <w:t xml:space="preserve">передвижения на транспортных средствах вне кабины транспортных средств и на прицепных устройствах, выборе безопасных мест для катания на средствах индивидуальной мобильности (СИМ), велосипедах, исключения игр вблизи проезжей части. </w:t>
      </w:r>
    </w:p>
    <w:p w14:paraId="2C5E545F" w14:textId="77777777" w:rsidR="00080DC3" w:rsidRPr="0099128D" w:rsidRDefault="00080DC3" w:rsidP="00080DC3">
      <w:pPr>
        <w:numPr>
          <w:ilvl w:val="0"/>
          <w:numId w:val="1"/>
        </w:numPr>
        <w:tabs>
          <w:tab w:val="left" w:pos="426"/>
          <w:tab w:val="left" w:pos="851"/>
          <w:tab w:val="left" w:pos="993"/>
          <w:tab w:val="left" w:pos="2430"/>
        </w:tabs>
        <w:spacing w:line="259" w:lineRule="auto"/>
        <w:contextualSpacing/>
        <w:jc w:val="both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 w:rsidRPr="0099128D">
        <w:rPr>
          <w:rFonts w:ascii="Times New Roman" w:hAnsi="Times New Roman" w:cs="Times New Roman"/>
          <w:kern w:val="0"/>
          <w:sz w:val="26"/>
          <w:szCs w:val="26"/>
          <w14:ligatures w14:val="none"/>
        </w:rPr>
        <w:t>Продолжить разъяснительную работу с родителями о необходимости соблюдения ПДД детьми на родительских собраниях, размещение информации в родительских чатах, электронных дневниках, социальных сетях о необходимости контроля за досугом детей, соблюдения правил перевозки детей в автомобиле.</w:t>
      </w:r>
    </w:p>
    <w:p w14:paraId="39D78BD1" w14:textId="77777777" w:rsidR="00080DC3" w:rsidRPr="00193495" w:rsidRDefault="00080DC3" w:rsidP="00080DC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93495">
        <w:rPr>
          <w:rFonts w:ascii="Times New Roman" w:hAnsi="Times New Roman" w:cs="Times New Roman"/>
          <w:sz w:val="26"/>
          <w:szCs w:val="26"/>
        </w:rPr>
        <w:t xml:space="preserve">В каждой образовательной организации, независимо от ее типа, под роспись ознакомить родителей (законных представителей) несовершеннолетних с информацией о недопустимости управления транспортными средствами в состоянии опьянения, без права управления и будучи лишенными такого права, а также запрете допуска детей и подростков к управлению транспортными средствами, в том числе </w:t>
      </w:r>
      <w:proofErr w:type="spellStart"/>
      <w:r w:rsidRPr="00193495">
        <w:rPr>
          <w:rFonts w:ascii="Times New Roman" w:hAnsi="Times New Roman" w:cs="Times New Roman"/>
          <w:sz w:val="26"/>
          <w:szCs w:val="26"/>
        </w:rPr>
        <w:t>питбайками</w:t>
      </w:r>
      <w:proofErr w:type="spellEnd"/>
      <w:r w:rsidRPr="00193495">
        <w:rPr>
          <w:rFonts w:ascii="Times New Roman" w:hAnsi="Times New Roman" w:cs="Times New Roman"/>
          <w:sz w:val="26"/>
          <w:szCs w:val="26"/>
        </w:rPr>
        <w:t xml:space="preserve">, без специального права управления, исключения нахождения ключей от транспорта в свободном для детей доступе. </w:t>
      </w:r>
    </w:p>
    <w:p w14:paraId="1D1B9975" w14:textId="77777777" w:rsidR="00080DC3" w:rsidRPr="0099128D" w:rsidRDefault="00080DC3" w:rsidP="00080DC3">
      <w:pPr>
        <w:tabs>
          <w:tab w:val="left" w:pos="2430"/>
        </w:tabs>
        <w:spacing w:after="0" w:line="259" w:lineRule="auto"/>
        <w:rPr>
          <w:rFonts w:ascii="Times New Roman" w:hAnsi="Times New Roman" w:cs="Times New Roman"/>
          <w:i/>
          <w:iCs/>
          <w:kern w:val="0"/>
          <w:sz w:val="26"/>
          <w:szCs w:val="26"/>
          <w14:ligatures w14:val="none"/>
        </w:rPr>
      </w:pPr>
    </w:p>
    <w:p w14:paraId="46DAF0C0" w14:textId="77777777" w:rsidR="00080DC3" w:rsidRPr="00193495" w:rsidRDefault="00080DC3" w:rsidP="00080DC3">
      <w:pPr>
        <w:tabs>
          <w:tab w:val="left" w:pos="2430"/>
        </w:tabs>
        <w:spacing w:after="0" w:line="259" w:lineRule="auto"/>
        <w:rPr>
          <w:rFonts w:ascii="Times New Roman" w:hAnsi="Times New Roman" w:cs="Times New Roman"/>
          <w:i/>
          <w:iCs/>
          <w:kern w:val="0"/>
          <w:sz w:val="26"/>
          <w:szCs w:val="26"/>
          <w14:ligatures w14:val="none"/>
        </w:rPr>
      </w:pPr>
      <w:r w:rsidRPr="0099128D">
        <w:rPr>
          <w:rFonts w:ascii="Times New Roman" w:hAnsi="Times New Roman" w:cs="Times New Roman"/>
          <w:i/>
          <w:iCs/>
          <w:kern w:val="0"/>
          <w:sz w:val="26"/>
          <w:szCs w:val="26"/>
          <w14:ligatures w14:val="none"/>
        </w:rPr>
        <w:t>Отделение Госавтоинспекции МО МВД России «Сысертский»</w:t>
      </w:r>
    </w:p>
    <w:p w14:paraId="1ECD715F" w14:textId="77777777" w:rsidR="003C7AB1" w:rsidRDefault="003C7AB1"/>
    <w:sectPr w:rsidR="003C7AB1" w:rsidSect="00080D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A7FBA"/>
    <w:multiLevelType w:val="hybridMultilevel"/>
    <w:tmpl w:val="C9FEC40A"/>
    <w:lvl w:ilvl="0" w:tplc="E1C263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095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B1"/>
    <w:rsid w:val="0000039D"/>
    <w:rsid w:val="00080DC3"/>
    <w:rsid w:val="001D33E1"/>
    <w:rsid w:val="002039A3"/>
    <w:rsid w:val="003C7AB1"/>
    <w:rsid w:val="004B72D7"/>
    <w:rsid w:val="005748A8"/>
    <w:rsid w:val="009A7603"/>
    <w:rsid w:val="00B023C7"/>
    <w:rsid w:val="00C3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DE7A7"/>
  <w15:chartTrackingRefBased/>
  <w15:docId w15:val="{E8C246F3-7161-41EE-A869-B149AB1E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DC3"/>
  </w:style>
  <w:style w:type="paragraph" w:styleId="1">
    <w:name w:val="heading 1"/>
    <w:basedOn w:val="a"/>
    <w:next w:val="a"/>
    <w:link w:val="10"/>
    <w:uiPriority w:val="9"/>
    <w:qFormat/>
    <w:rsid w:val="003C7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A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A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A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7A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7A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7A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7A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7A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7A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7A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7A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7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7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7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7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7A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7A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7A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7A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7A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7AB1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qFormat/>
    <w:rsid w:val="00080DC3"/>
    <w:pPr>
      <w:spacing w:after="0" w:line="240" w:lineRule="auto"/>
    </w:pPr>
    <w:rPr>
      <w:rFonts w:ascii="Liberation Serif" w:eastAsia="Tahoma" w:hAnsi="Liberation Serif" w:cs="Noto Sans Devanagari"/>
      <w:lang w:eastAsia="zh-CN" w:bidi="hi-IN"/>
      <w14:ligatures w14:val="none"/>
    </w:rPr>
  </w:style>
  <w:style w:type="paragraph" w:customStyle="1" w:styleId="Default">
    <w:name w:val="Default"/>
    <w:rsid w:val="000003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51A3-451E-9359-3EC315709DFD}"/>
                </c:ext>
              </c:extLst>
            </c:dLbl>
            <c:dLbl>
              <c:idx val="1"/>
              <c:layout>
                <c:manualLayout>
                  <c:x val="-2.9304029304029304E-3"/>
                  <c:y val="-5.128205128205128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51A3-451E-9359-3EC315709DFD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51A3-451E-9359-3EC315709DF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Ранено</c:v>
                </c:pt>
                <c:pt idx="2">
                  <c:v>Погибло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19</c:v>
                </c:pt>
                <c:pt idx="1">
                  <c:v>19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1A3-451E-9359-3EC315709DF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51A3-451E-9359-3EC315709DFD}"/>
                </c:ext>
              </c:extLst>
            </c:dLbl>
            <c:dLbl>
              <c:idx val="1"/>
              <c:layout>
                <c:manualLayout>
                  <c:x val="-1.1848842493164512E-16"/>
                  <c:y val="1.586462189317820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51A3-451E-9359-3EC315709DFD}"/>
                </c:ext>
              </c:extLst>
            </c:dLbl>
            <c:dLbl>
              <c:idx val="2"/>
              <c:layout>
                <c:manualLayout>
                  <c:x val="-1.1721611721611829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51A3-451E-9359-3EC315709DF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Ранено</c:v>
                </c:pt>
                <c:pt idx="2">
                  <c:v>Погибло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11</c:v>
                </c:pt>
                <c:pt idx="1">
                  <c:v>10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1A3-451E-9359-3EC315709D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74812296"/>
        <c:axId val="174815576"/>
      </c:barChart>
      <c:catAx>
        <c:axId val="174812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4815576"/>
        <c:crosses val="autoZero"/>
        <c:auto val="1"/>
        <c:lblAlgn val="ctr"/>
        <c:lblOffset val="100"/>
        <c:noMultiLvlLbl val="0"/>
      </c:catAx>
      <c:valAx>
        <c:axId val="174815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4812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147257623724872"/>
          <c:y val="0.93207091875208248"/>
          <c:w val="0.22131579944259541"/>
          <c:h val="6.79290812479174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17726442815337737"/>
          <c:y val="5.797101449275362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Классификация ДТП по видам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D9AF-424F-9A3E-3EADC996255C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D9AF-424F-9A3E-3EADC996255C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D9AF-424F-9A3E-3EADC996255C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D9AF-424F-9A3E-3EADC996255C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D9AF-424F-9A3E-3EADC996255C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D9AF-424F-9A3E-3EADC996255C}"/>
              </c:ext>
            </c:extLst>
          </c:dPt>
          <c:dLbls>
            <c:dLbl>
              <c:idx val="0"/>
              <c:layout>
                <c:manualLayout>
                  <c:x val="7.5343759113444153E-2"/>
                  <c:y val="-3.485783027121609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D9AF-424F-9A3E-3EADC996255C}"/>
                </c:ext>
              </c:extLst>
            </c:dLbl>
            <c:dLbl>
              <c:idx val="1"/>
              <c:layout>
                <c:manualLayout>
                  <c:x val="-1.4073344998541891E-2"/>
                  <c:y val="-1.067866516685414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D9AF-424F-9A3E-3EADC996255C}"/>
                </c:ext>
              </c:extLst>
            </c:dLbl>
            <c:dLbl>
              <c:idx val="2"/>
              <c:layout>
                <c:manualLayout>
                  <c:x val="-2.8201188393117527E-2"/>
                  <c:y val="-7.971816022997124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D9AF-424F-9A3E-3EADC996255C}"/>
                </c:ext>
              </c:extLst>
            </c:dLbl>
            <c:dLbl>
              <c:idx val="3"/>
              <c:layout>
                <c:manualLayout>
                  <c:x val="-1.5021728841271891E-2"/>
                  <c:y val="-4.697850268716410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D9AF-424F-9A3E-3EADC996255C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D9AF-424F-9A3E-3EADC996255C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B-D9AF-424F-9A3E-3EADC996255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Столкновение</c:v>
                </c:pt>
                <c:pt idx="1">
                  <c:v>Наезд на стоящее ТС</c:v>
                </c:pt>
                <c:pt idx="2">
                  <c:v>Наезд на препятствие</c:v>
                </c:pt>
                <c:pt idx="3">
                  <c:v>Иной вид ДТП</c:v>
                </c:pt>
                <c:pt idx="4">
                  <c:v>Опрокидывание</c:v>
                </c:pt>
                <c:pt idx="5">
                  <c:v>Наезд на пешехода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339</c:v>
                </c:pt>
                <c:pt idx="1">
                  <c:v>195</c:v>
                </c:pt>
                <c:pt idx="2">
                  <c:v>187</c:v>
                </c:pt>
                <c:pt idx="3">
                  <c:v>123</c:v>
                </c:pt>
                <c:pt idx="4">
                  <c:v>9</c:v>
                </c:pt>
                <c:pt idx="5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D9AF-424F-9A3E-3EADC99625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layout>
        <c:manualLayout>
          <c:xMode val="edge"/>
          <c:yMode val="edge"/>
          <c:x val="1.2924071082390954E-2"/>
          <c:y val="0.26417028158686429"/>
          <c:w val="0.28122795636005921"/>
          <c:h val="0.6127560425703967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0BC-49EB-8EE6-C0D5E33D541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B0BC-49EB-8EE6-C0D5E33D541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B0BC-49EB-8EE6-C0D5E33D541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B0BC-49EB-8EE6-C0D5E33D541A}"/>
              </c:ext>
            </c:extLst>
          </c:dPt>
          <c:dLbls>
            <c:dLbl>
              <c:idx val="0"/>
              <c:layout>
                <c:manualLayout>
                  <c:x val="8.6041400788204228E-2"/>
                  <c:y val="6.6147088756762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0BC-49EB-8EE6-C0D5E33D541A}"/>
                </c:ext>
              </c:extLst>
            </c:dLbl>
            <c:dLbl>
              <c:idx val="1"/>
              <c:layout>
                <c:manualLayout>
                  <c:x val="0.19725942514066475"/>
                  <c:y val="-4.04478011677111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0BC-49EB-8EE6-C0D5E33D541A}"/>
                </c:ext>
              </c:extLst>
            </c:dLbl>
            <c:dLbl>
              <c:idx val="2"/>
              <c:layout>
                <c:manualLayout>
                  <c:x val="-0.10028879417595736"/>
                  <c:y val="-1.37934543896298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0BC-49EB-8EE6-C0D5E33D541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Пешеход</c:v>
                </c:pt>
                <c:pt idx="1">
                  <c:v>Пассажир</c:v>
                </c:pt>
                <c:pt idx="2">
                  <c:v>СИМ</c:v>
                </c:pt>
                <c:pt idx="3">
                  <c:v>Водитель мотоцикла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4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0BC-49EB-8EE6-C0D5E33D54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Распределение ДТП по времени суток</a:t>
            </a:r>
          </a:p>
        </c:rich>
      </c:tx>
      <c:layout>
        <c:manualLayout>
          <c:xMode val="edge"/>
          <c:yMode val="edge"/>
          <c:x val="0.32763658705247545"/>
          <c:y val="7.528092886694247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7.6292725719779797E-2"/>
          <c:y val="0.25234165330152558"/>
          <c:w val="0.67160236442026067"/>
          <c:h val="0.383234542899028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ДТП по времени суток </c:v>
                </c:pt>
              </c:strCache>
            </c:strRef>
          </c:tx>
          <c:spPr>
            <a:gradFill>
              <a:gsLst>
                <a:gs pos="100000">
                  <a:schemeClr val="accent1">
                    <a:lumMod val="60000"/>
                    <a:lumOff val="40000"/>
                  </a:schemeClr>
                </a:gs>
                <a:gs pos="0">
                  <a:schemeClr val="accent1"/>
                </a:gs>
              </a:gsLst>
              <a:lin ang="5400000" scaled="0"/>
            </a:gra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E6F-4C10-8A9A-203D6E7942E9}"/>
              </c:ext>
            </c:extLst>
          </c:dPt>
          <c:dPt>
            <c:idx val="1"/>
            <c:invertIfNegative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E6F-4C10-8A9A-203D6E7942E9}"/>
              </c:ext>
            </c:extLst>
          </c:dPt>
          <c:dPt>
            <c:idx val="2"/>
            <c:invertIfNegative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E6F-4C10-8A9A-203D6E7942E9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E6F-4C10-8A9A-203D6E7942E9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E6F-4C10-8A9A-203D6E7942E9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E6F-4C10-8A9A-203D6E7942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00:00-07:00</c:v>
                </c:pt>
                <c:pt idx="1">
                  <c:v>07:00-09:00</c:v>
                </c:pt>
                <c:pt idx="2">
                  <c:v>09:00-12:00</c:v>
                </c:pt>
                <c:pt idx="3">
                  <c:v>12:00-15:00</c:v>
                </c:pt>
                <c:pt idx="4">
                  <c:v>15:00-18:00</c:v>
                </c:pt>
                <c:pt idx="5">
                  <c:v>18:00-21:00</c:v>
                </c:pt>
                <c:pt idx="6">
                  <c:v>21:00-24:00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3">
                  <c:v>1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E6F-4C10-8A9A-203D6E7942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81307712"/>
        <c:axId val="581308040"/>
      </c:barChart>
      <c:catAx>
        <c:axId val="581307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1308040"/>
        <c:crosses val="autoZero"/>
        <c:auto val="1"/>
        <c:lblAlgn val="ctr"/>
        <c:lblOffset val="100"/>
        <c:noMultiLvlLbl val="0"/>
      </c:catAx>
      <c:valAx>
        <c:axId val="581308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1307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Распределение детей по возрастному</a:t>
            </a:r>
            <a:r>
              <a:rPr lang="ru-RU" baseline="0"/>
              <a:t> признаку</a:t>
            </a:r>
            <a:endParaRPr lang="ru-RU"/>
          </a:p>
        </c:rich>
      </c:tx>
      <c:layout>
        <c:manualLayout>
          <c:xMode val="edge"/>
          <c:yMode val="edge"/>
          <c:x val="0.1289363920750782"/>
          <c:y val="6.02150537634408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по возрасту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7C4-465A-AE85-0CE569E4B76C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7C4-465A-AE85-0CE569E4B76C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7C4-465A-AE85-0CE569E4B76C}"/>
              </c:ext>
            </c:extLst>
          </c:dPt>
          <c:dLbls>
            <c:dLbl>
              <c:idx val="0"/>
              <c:layout>
                <c:manualLayout>
                  <c:x val="4.3419953280928729E-2"/>
                  <c:y val="2.46822154628547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7C4-465A-AE85-0CE569E4B76C}"/>
                </c:ext>
              </c:extLst>
            </c:dLbl>
            <c:dLbl>
              <c:idx val="1"/>
              <c:layout>
                <c:manualLayout>
                  <c:x val="0.11686953593378205"/>
                  <c:y val="-7.31972131122765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7C4-465A-AE85-0CE569E4B76C}"/>
                </c:ext>
              </c:extLst>
            </c:dLbl>
            <c:dLbl>
              <c:idx val="2"/>
              <c:layout>
                <c:manualLayout>
                  <c:x val="-2.0389556568586882E-2"/>
                  <c:y val="-5.15972171217419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7C4-465A-AE85-0CE569E4B76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7C4-465A-AE85-0CE569E4B7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3829044793711427"/>
          <c:y val="0.32892348149379608"/>
          <c:w val="0.14482716601899157"/>
          <c:h val="0.54990675109949072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Распределение ДТП по дням недели </a:t>
            </a:r>
          </a:p>
        </c:rich>
      </c:tx>
      <c:layout>
        <c:manualLayout>
          <c:xMode val="edge"/>
          <c:yMode val="edge"/>
          <c:x val="0.2318933309302002"/>
          <c:y val="6.02149591636241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7.6292725719779797E-2"/>
          <c:y val="0.25234165330152558"/>
          <c:w val="0.67160236442026067"/>
          <c:h val="0.383234542899028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ДТП по дням недели</c:v>
                </c:pt>
              </c:strCache>
            </c:strRef>
          </c:tx>
          <c:spPr>
            <a:gradFill>
              <a:gsLst>
                <a:gs pos="100000">
                  <a:schemeClr val="accent1">
                    <a:lumMod val="60000"/>
                    <a:lumOff val="40000"/>
                  </a:schemeClr>
                </a:gs>
                <a:gs pos="0">
                  <a:schemeClr val="accent1"/>
                </a:gs>
              </a:gsLst>
              <a:lin ang="5400000" scaled="0"/>
            </a:gra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3A1-457C-BBEF-CC3AF1FEA966}"/>
              </c:ext>
            </c:extLst>
          </c:dPt>
          <c:dPt>
            <c:idx val="1"/>
            <c:invertIfNegative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3A1-457C-BBEF-CC3AF1FEA966}"/>
              </c:ext>
            </c:extLst>
          </c:dPt>
          <c:dPt>
            <c:idx val="2"/>
            <c:invertIfNegative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3A1-457C-BBEF-CC3AF1FEA966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3A1-457C-BBEF-CC3AF1FEA966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3A1-457C-BBEF-CC3AF1FEA966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3A1-457C-BBEF-CC3AF1FEA966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3A1-457C-BBEF-CC3AF1FEA966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3A1-457C-BBEF-CC3AF1FEA96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2">
                  <c:v>3</c:v>
                </c:pt>
                <c:pt idx="3">
                  <c:v>1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3A1-457C-BBEF-CC3AF1FEA9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81307712"/>
        <c:axId val="581308040"/>
      </c:barChart>
      <c:catAx>
        <c:axId val="581307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1308040"/>
        <c:crosses val="autoZero"/>
        <c:auto val="1"/>
        <c:lblAlgn val="ctr"/>
        <c:lblOffset val="100"/>
        <c:noMultiLvlLbl val="0"/>
      </c:catAx>
      <c:valAx>
        <c:axId val="581308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1307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2025-04-21T07:43:00Z</dcterms:created>
  <dcterms:modified xsi:type="dcterms:W3CDTF">2025-05-22T05:30:00Z</dcterms:modified>
</cp:coreProperties>
</file>