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71E" w:rsidRPr="009C571E" w:rsidRDefault="009C571E" w:rsidP="009C571E">
      <w:pPr>
        <w:shd w:val="clear" w:color="auto" w:fill="FFFFFF"/>
        <w:spacing w:after="255" w:line="300" w:lineRule="atLeast"/>
        <w:outlineLvl w:val="1"/>
        <w:rPr>
          <w:rFonts w:ascii="Times New Roman" w:eastAsia="Times New Roman" w:hAnsi="Times New Roman" w:cs="Times New Roman"/>
          <w:b/>
          <w:bCs/>
          <w:color w:val="4D4D4D"/>
          <w:sz w:val="24"/>
          <w:szCs w:val="24"/>
          <w:lang w:eastAsia="ru-RU"/>
        </w:rPr>
      </w:pPr>
      <w:r w:rsidRPr="009C571E">
        <w:rPr>
          <w:rFonts w:ascii="Times New Roman" w:eastAsia="Times New Roman" w:hAnsi="Times New Roman" w:cs="Times New Roman"/>
          <w:b/>
          <w:bCs/>
          <w:color w:val="4D4D4D"/>
          <w:sz w:val="24"/>
          <w:szCs w:val="24"/>
          <w:lang w:eastAsia="ru-RU"/>
        </w:rPr>
        <w:t>Письмо Министерства просвещения РФ от 28 января 2020 г. № ВБ-85/12 “О направлении методических рекомендаций”</w:t>
      </w:r>
    </w:p>
    <w:p w:rsidR="009C571E" w:rsidRPr="009C571E" w:rsidRDefault="009C571E" w:rsidP="009C571E">
      <w:pPr>
        <w:shd w:val="clear" w:color="auto" w:fill="FFFFFF"/>
        <w:spacing w:line="240" w:lineRule="auto"/>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26 февраля 2020</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bookmarkStart w:id="0" w:name="0"/>
      <w:bookmarkEnd w:id="0"/>
      <w:r w:rsidRPr="009C571E">
        <w:rPr>
          <w:rFonts w:ascii="Times New Roman" w:eastAsia="Times New Roman" w:hAnsi="Times New Roman" w:cs="Times New Roman"/>
          <w:color w:val="333333"/>
          <w:sz w:val="24"/>
          <w:szCs w:val="24"/>
          <w:lang w:eastAsia="ru-RU"/>
        </w:rPr>
        <w:t xml:space="preserve">В целях повышения эффективности работы по реализации установленных требований к антитеррористической защищенности объектов (территорий) образовательных организаций </w:t>
      </w:r>
      <w:proofErr w:type="spellStart"/>
      <w:r w:rsidRPr="009C571E">
        <w:rPr>
          <w:rFonts w:ascii="Times New Roman" w:eastAsia="Times New Roman" w:hAnsi="Times New Roman" w:cs="Times New Roman"/>
          <w:color w:val="333333"/>
          <w:sz w:val="24"/>
          <w:szCs w:val="24"/>
          <w:lang w:eastAsia="ru-RU"/>
        </w:rPr>
        <w:t>Минпросвещения</w:t>
      </w:r>
      <w:proofErr w:type="spellEnd"/>
      <w:r w:rsidRPr="009C571E">
        <w:rPr>
          <w:rFonts w:ascii="Times New Roman" w:eastAsia="Times New Roman" w:hAnsi="Times New Roman" w:cs="Times New Roman"/>
          <w:color w:val="333333"/>
          <w:sz w:val="24"/>
          <w:szCs w:val="24"/>
          <w:lang w:eastAsia="ru-RU"/>
        </w:rPr>
        <w:t xml:space="preserve"> России направляет </w:t>
      </w:r>
      <w:hyperlink r:id="rId4" w:anchor="1000" w:history="1">
        <w:r w:rsidRPr="009C571E">
          <w:rPr>
            <w:rFonts w:ascii="Times New Roman" w:eastAsia="Times New Roman" w:hAnsi="Times New Roman" w:cs="Times New Roman"/>
            <w:color w:val="808080"/>
            <w:sz w:val="24"/>
            <w:szCs w:val="24"/>
            <w:u w:val="single"/>
            <w:bdr w:val="none" w:sz="0" w:space="0" w:color="auto" w:frame="1"/>
            <w:lang w:eastAsia="ru-RU"/>
          </w:rPr>
          <w:t>методические рекомендации</w:t>
        </w:r>
      </w:hyperlink>
      <w:r w:rsidRPr="009C571E">
        <w:rPr>
          <w:rFonts w:ascii="Times New Roman" w:eastAsia="Times New Roman" w:hAnsi="Times New Roman" w:cs="Times New Roman"/>
          <w:color w:val="333333"/>
          <w:sz w:val="24"/>
          <w:szCs w:val="24"/>
          <w:lang w:eastAsia="ru-RU"/>
        </w:rPr>
        <w:t>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для руководства и использования в работе.</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hyperlink r:id="rId5" w:anchor="1000" w:history="1">
        <w:r w:rsidRPr="009C571E">
          <w:rPr>
            <w:rFonts w:ascii="Times New Roman" w:eastAsia="Times New Roman" w:hAnsi="Times New Roman" w:cs="Times New Roman"/>
            <w:color w:val="808080"/>
            <w:sz w:val="24"/>
            <w:szCs w:val="24"/>
            <w:u w:val="single"/>
            <w:bdr w:val="none" w:sz="0" w:space="0" w:color="auto" w:frame="1"/>
            <w:lang w:eastAsia="ru-RU"/>
          </w:rPr>
          <w:t>Приложение</w:t>
        </w:r>
      </w:hyperlink>
      <w:r w:rsidRPr="009C571E">
        <w:rPr>
          <w:rFonts w:ascii="Times New Roman" w:eastAsia="Times New Roman" w:hAnsi="Times New Roman" w:cs="Times New Roman"/>
          <w:color w:val="333333"/>
          <w:sz w:val="24"/>
          <w:szCs w:val="24"/>
          <w:lang w:eastAsia="ru-RU"/>
        </w:rPr>
        <w:t>: на 34 л. в 1 экз.</w:t>
      </w:r>
    </w:p>
    <w:tbl>
      <w:tblPr>
        <w:tblW w:w="0" w:type="auto"/>
        <w:tblCellMar>
          <w:top w:w="15" w:type="dxa"/>
          <w:left w:w="15" w:type="dxa"/>
          <w:bottom w:w="15" w:type="dxa"/>
          <w:right w:w="15" w:type="dxa"/>
        </w:tblCellMar>
        <w:tblLook w:val="04A0" w:firstRow="1" w:lastRow="0" w:firstColumn="1" w:lastColumn="0" w:noHBand="0" w:noVBand="1"/>
      </w:tblPr>
      <w:tblGrid>
        <w:gridCol w:w="1177"/>
        <w:gridCol w:w="1177"/>
      </w:tblGrid>
      <w:tr w:rsidR="009C571E" w:rsidRPr="009C571E" w:rsidTr="009C571E">
        <w:tc>
          <w:tcPr>
            <w:tcW w:w="2500" w:type="pct"/>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c>
          <w:tcPr>
            <w:tcW w:w="2500" w:type="pct"/>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xml:space="preserve">B.C. </w:t>
            </w:r>
            <w:proofErr w:type="spellStart"/>
            <w:r w:rsidRPr="009C571E">
              <w:rPr>
                <w:rFonts w:ascii="Times New Roman" w:eastAsia="Times New Roman" w:hAnsi="Times New Roman" w:cs="Times New Roman"/>
                <w:sz w:val="24"/>
                <w:szCs w:val="24"/>
                <w:lang w:eastAsia="ru-RU"/>
              </w:rPr>
              <w:t>Басюк</w:t>
            </w:r>
            <w:proofErr w:type="spellEnd"/>
          </w:p>
        </w:tc>
      </w:tr>
    </w:tbl>
    <w:p w:rsidR="009C571E" w:rsidRPr="009C571E" w:rsidRDefault="009C571E" w:rsidP="009C571E">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9C571E">
        <w:rPr>
          <w:rFonts w:ascii="Times New Roman" w:eastAsia="Times New Roman" w:hAnsi="Times New Roman" w:cs="Times New Roman"/>
          <w:b/>
          <w:bCs/>
          <w:color w:val="333333"/>
          <w:sz w:val="24"/>
          <w:szCs w:val="24"/>
          <w:lang w:eastAsia="ru-RU"/>
        </w:rPr>
        <w:t>Методические рекомендации</w:t>
      </w:r>
      <w:r w:rsidRPr="009C571E">
        <w:rPr>
          <w:rFonts w:ascii="Times New Roman" w:eastAsia="Times New Roman" w:hAnsi="Times New Roman" w:cs="Times New Roman"/>
          <w:b/>
          <w:bCs/>
          <w:color w:val="333333"/>
          <w:sz w:val="24"/>
          <w:szCs w:val="24"/>
          <w:lang w:eastAsia="ru-RU"/>
        </w:rPr>
        <w:br/>
        <w:t>«Организация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Методические рекомендации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методические рекомендации), разработаны в соответствии с Федеральным законом от 6 марта 2006 г. № 35-ФЗ «О противодействии терроризму» в целях реализации требований к антитеррористической защищенности объектов (территорий), утвержденных постановлением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(далее - постановление № 1006)</w:t>
      </w:r>
      <w:hyperlink r:id="rId6" w:anchor="1111" w:history="1">
        <w:r w:rsidRPr="009C571E">
          <w:rPr>
            <w:rFonts w:ascii="Times New Roman" w:eastAsia="Times New Roman" w:hAnsi="Times New Roman" w:cs="Times New Roman"/>
            <w:color w:val="808080"/>
            <w:sz w:val="24"/>
            <w:szCs w:val="24"/>
            <w:u w:val="single"/>
            <w:bdr w:val="none" w:sz="0" w:space="0" w:color="auto" w:frame="1"/>
            <w:vertAlign w:val="superscript"/>
            <w:lang w:eastAsia="ru-RU"/>
          </w:rPr>
          <w:t>1</w:t>
        </w:r>
      </w:hyperlink>
      <w:r w:rsidRPr="009C571E">
        <w:rPr>
          <w:rFonts w:ascii="Times New Roman" w:eastAsia="Times New Roman" w:hAnsi="Times New Roman" w:cs="Times New Roman"/>
          <w:color w:val="333333"/>
          <w:sz w:val="24"/>
          <w:szCs w:val="24"/>
          <w:lang w:eastAsia="ru-RU"/>
        </w:rPr>
        <w:t>.</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В соответствии с пунктом 3 постановления Правительства Российской Федерации от 7 ноября 2019 г. №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его территориальных органов и подведомственных ему организаций, объектов (территорий), относящиеся к сфере деятельности Министерства науки и высшего образования Российской Федерации, и формы паспорта безопасности этих объектов (территорий) и признании утратившими силу некоторых актов Правительства Российской Федерации» признано утратившим силу постановление Правительства Российской Федерации от 7 октября 2017 г. №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 xml:space="preserve">Методические рекомендации предназначены для применения в практической деятельности по обеспечению антитеррористической защищенности объектов (территорий) </w:t>
      </w:r>
      <w:proofErr w:type="spellStart"/>
      <w:r w:rsidRPr="009C571E">
        <w:rPr>
          <w:rFonts w:ascii="Times New Roman" w:eastAsia="Times New Roman" w:hAnsi="Times New Roman" w:cs="Times New Roman"/>
          <w:color w:val="333333"/>
          <w:sz w:val="24"/>
          <w:szCs w:val="24"/>
          <w:lang w:eastAsia="ru-RU"/>
        </w:rPr>
        <w:t>Минпросвещения</w:t>
      </w:r>
      <w:proofErr w:type="spellEnd"/>
      <w:r w:rsidRPr="009C571E">
        <w:rPr>
          <w:rFonts w:ascii="Times New Roman" w:eastAsia="Times New Roman" w:hAnsi="Times New Roman" w:cs="Times New Roman"/>
          <w:color w:val="333333"/>
          <w:sz w:val="24"/>
          <w:szCs w:val="24"/>
          <w:lang w:eastAsia="ru-RU"/>
        </w:rPr>
        <w:t xml:space="preserve"> России и объектов (территорий), относящихся к сфере деятельности </w:t>
      </w:r>
      <w:proofErr w:type="spellStart"/>
      <w:r w:rsidRPr="009C571E">
        <w:rPr>
          <w:rFonts w:ascii="Times New Roman" w:eastAsia="Times New Roman" w:hAnsi="Times New Roman" w:cs="Times New Roman"/>
          <w:color w:val="333333"/>
          <w:sz w:val="24"/>
          <w:szCs w:val="24"/>
          <w:lang w:eastAsia="ru-RU"/>
        </w:rPr>
        <w:t>Минпросвещения</w:t>
      </w:r>
      <w:proofErr w:type="spellEnd"/>
      <w:r w:rsidRPr="009C571E">
        <w:rPr>
          <w:rFonts w:ascii="Times New Roman" w:eastAsia="Times New Roman" w:hAnsi="Times New Roman" w:cs="Times New Roman"/>
          <w:color w:val="333333"/>
          <w:sz w:val="24"/>
          <w:szCs w:val="24"/>
          <w:lang w:eastAsia="ru-RU"/>
        </w:rPr>
        <w:t xml:space="preserve"> России, руководителями органов (организаций), а также должностными лицами при организации и проведении обследования объектов (территорий), подготовке актов обследования и категорирования объектов (территорий) организаций, при определении перечня необходимых мероприятий по обеспечению антитеррористической защищенности с учетом установленной категории опасности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 xml:space="preserve">Методические рекомендации разъясняют порядок организации деятельности по обеспечению антитеррористической защищенности объектов (территорий), разработки, согласования и </w:t>
      </w:r>
      <w:r w:rsidRPr="009C571E">
        <w:rPr>
          <w:rFonts w:ascii="Times New Roman" w:eastAsia="Times New Roman" w:hAnsi="Times New Roman" w:cs="Times New Roman"/>
          <w:color w:val="333333"/>
          <w:sz w:val="24"/>
          <w:szCs w:val="24"/>
          <w:lang w:eastAsia="ru-RU"/>
        </w:rPr>
        <w:lastRenderedPageBreak/>
        <w:t>утверждения организационно-распорядительных документов по обеспечению антитеррористической защищенности, заполнения актов обследования и категорирования объектов (территорий).</w:t>
      </w:r>
    </w:p>
    <w:p w:rsidR="009C571E" w:rsidRPr="009C571E" w:rsidRDefault="009C571E" w:rsidP="009C571E">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9C571E">
        <w:rPr>
          <w:rFonts w:ascii="Times New Roman" w:eastAsia="Times New Roman" w:hAnsi="Times New Roman" w:cs="Times New Roman"/>
          <w:b/>
          <w:bCs/>
          <w:color w:val="333333"/>
          <w:sz w:val="24"/>
          <w:szCs w:val="24"/>
          <w:lang w:eastAsia="ru-RU"/>
        </w:rPr>
        <w:t>1. Нормативные правовые акты для применения при организации деятельности по обеспечению антитеррористической защищенности объектов (территорий)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 Гражданский кодекс Российской Федерации (часть первая) от 30 ноября 1994 г. № 51-ФЗ.</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2. Кодекс Российской Федерации об административных правонарушениях от 30 декабря 2001 г. № 195-ФЗ.</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3. Федеральный закон от 29 декабря 2012 г. № 273-ФЗ «Об образовании в Российской Федерации».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4. Федеральный закон от 7 февраля 2011 г. № 3-ФЗ (ред. от 18.07.2019) «О полиции».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5. Федеральный закон от 30 декабря 2009 г. № 384-ФЗ «Технический регламент о безопасности зданий и сооружений».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6. Федеральный закон от 6 марта 2006 г. № 35-ФЗ «О противодействии терроризму».</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7. Федеральный закон от 6 октября 2003 г. № 131-ФЗ «Об общих принципах организации местного самоуправления в Российской Федерации».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8. Федеральный закон от 27 декабря 2002 г. № 184-ФЗ «О техническом регулировании».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9.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10. Федеральный закон от 21 декабря 1994 г. № 68-ФЗ «О защите населения и территорий от чрезвычайных ситуаций природного и техногенного характера».</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11. Федеральный закон от 17 января 1992 г. № 2202-1 «О прокуратуре Российской Федерации».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12. Закон Российской Федерации от 21 июля 1993 г. № 5485-1 «О государственной тайне»</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13. Закон Российской Федерации от 11 марта 1992 г. № 2487-1 «О частной детективной и охранной деятельности в Российской Федерации».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14. Указ Президента Российской Федерации от 15 мая 2018 г. № 215 «О структуре федеральных органов исполнительной власти».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15. Указ Президента Российской Федерации от 5 апреля 2016 г. № 157 «Вопросы Федеральной службы войск национальной гвардии Российской Федерации».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16. Указ Президента Российской Федерации от 30 сентября 2016 г. № 510 «О федеральной службе войск национальной гвардии Российской Федерации».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17. Указ Президента Российской Федерации от 26 декабря 2015 г. № 664 «О мерах по совершенствованию государственного управления в области противодействия терроризму» (вместе с Положением о Национальном антитеррористическом комитете).</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18. Указ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lastRenderedPageBreak/>
        <w:t>19. Указ Президента Российской Федерации от 15 февраля 2006 г. № 116 «О мерах по противодействию терроризму».</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20. Постановление Правительства Российской Федерации от 7 ноября 2019 г. №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его территориальных логанов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и формы паспорта безопасности этих объектов (территорий) и признании утратившими силу некоторых актов Правительства Российской Федерации».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21. Постановление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22. Постановление Правительства Российской Федерации от 27 мая 2017 г. № 638 «О взаимодействии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23. Постановление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24. Постановление Правительства Российской Федерации от 4 мая 2008 г. №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25. Постановление Правительства Российской Федерации от 23 июня 2011 г. № 498 (ред. от 2 августа 2019 г.) «О некоторых вопросах осуществления частной детективной (сыскной) и частной охранной деятельности».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26. Постановление Правительства Российской Федерации от 21 ноября 2011 г. № 958 (ред. от 20 ноября 2018 г.) «О системе обеспечения вызова экстренных оперативных служб по единому номеру «112» (вместе с Положением о системе обеспечения вызова экстренных оперативных служб по единому номеру «112»).</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27. Приказ Минтруда России от 11 декабря 2015 г. № 1010н «Об утверждении профессионального стандарта «Работник по обеспечению охраны образовательных организаций» (зарегистрирован Минюстом России 31 декабря 2015 г., № 40478).</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 xml:space="preserve">28. Приказ </w:t>
      </w:r>
      <w:proofErr w:type="spellStart"/>
      <w:r w:rsidRPr="009C571E">
        <w:rPr>
          <w:rFonts w:ascii="Times New Roman" w:eastAsia="Times New Roman" w:hAnsi="Times New Roman" w:cs="Times New Roman"/>
          <w:color w:val="333333"/>
          <w:sz w:val="24"/>
          <w:szCs w:val="24"/>
          <w:lang w:eastAsia="ru-RU"/>
        </w:rPr>
        <w:t>Минрегиона</w:t>
      </w:r>
      <w:proofErr w:type="spellEnd"/>
      <w:r w:rsidRPr="009C571E">
        <w:rPr>
          <w:rFonts w:ascii="Times New Roman" w:eastAsia="Times New Roman" w:hAnsi="Times New Roman" w:cs="Times New Roman"/>
          <w:color w:val="333333"/>
          <w:sz w:val="24"/>
          <w:szCs w:val="24"/>
          <w:lang w:eastAsia="ru-RU"/>
        </w:rPr>
        <w:t xml:space="preserve"> России от 5 июля 2011 г. № 320 «Об утверждении свода правил «Обеспечение антитеррористической защищенности зданий и сооружений. Общие требования проектирования» (вместе с «СП 132.13330.2011. Свод правил. Обеспечение антитеррористической защищенности зданий и сооружений. Общие требования проектирования»).</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29. Приказ Минстроя России от 3 декабря 2016 г. № 876/</w:t>
      </w:r>
      <w:proofErr w:type="spellStart"/>
      <w:r w:rsidRPr="009C571E">
        <w:rPr>
          <w:rFonts w:ascii="Times New Roman" w:eastAsia="Times New Roman" w:hAnsi="Times New Roman" w:cs="Times New Roman"/>
          <w:color w:val="333333"/>
          <w:sz w:val="24"/>
          <w:szCs w:val="24"/>
          <w:lang w:eastAsia="ru-RU"/>
        </w:rPr>
        <w:t>пр</w:t>
      </w:r>
      <w:proofErr w:type="spellEnd"/>
      <w:r w:rsidRPr="009C571E">
        <w:rPr>
          <w:rFonts w:ascii="Times New Roman" w:eastAsia="Times New Roman" w:hAnsi="Times New Roman" w:cs="Times New Roman"/>
          <w:color w:val="333333"/>
          <w:sz w:val="24"/>
          <w:szCs w:val="24"/>
          <w:lang w:eastAsia="ru-RU"/>
        </w:rPr>
        <w:t xml:space="preserve"> «Об утверждении изменений № 2 СП 118.13330.2012. «СНиП 31-06-2009 общественные здания и сооружения»).</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lastRenderedPageBreak/>
        <w:t xml:space="preserve">30. ГОСТ Р 7.0.8-2013.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 (утв. приказом </w:t>
      </w:r>
      <w:proofErr w:type="spellStart"/>
      <w:r w:rsidRPr="009C571E">
        <w:rPr>
          <w:rFonts w:ascii="Times New Roman" w:eastAsia="Times New Roman" w:hAnsi="Times New Roman" w:cs="Times New Roman"/>
          <w:color w:val="333333"/>
          <w:sz w:val="24"/>
          <w:szCs w:val="24"/>
          <w:lang w:eastAsia="ru-RU"/>
        </w:rPr>
        <w:t>Росстандарта</w:t>
      </w:r>
      <w:proofErr w:type="spellEnd"/>
      <w:r w:rsidRPr="009C571E">
        <w:rPr>
          <w:rFonts w:ascii="Times New Roman" w:eastAsia="Times New Roman" w:hAnsi="Times New Roman" w:cs="Times New Roman"/>
          <w:color w:val="333333"/>
          <w:sz w:val="24"/>
          <w:szCs w:val="24"/>
          <w:lang w:eastAsia="ru-RU"/>
        </w:rPr>
        <w:t xml:space="preserve"> от 17 октября 2013 г. № 1185-ст).</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31. 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 (утв. приказом Федерального агентства по техническому регулированию и метрологии от 17 декабря 2008 г. № 430-ст).</w:t>
      </w:r>
    </w:p>
    <w:p w:rsidR="009C571E" w:rsidRPr="009C571E" w:rsidRDefault="009C571E" w:rsidP="009C571E">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9C571E">
        <w:rPr>
          <w:rFonts w:ascii="Times New Roman" w:eastAsia="Times New Roman" w:hAnsi="Times New Roman" w:cs="Times New Roman"/>
          <w:b/>
          <w:bCs/>
          <w:color w:val="333333"/>
          <w:sz w:val="24"/>
          <w:szCs w:val="24"/>
          <w:lang w:eastAsia="ru-RU"/>
        </w:rPr>
        <w:t>2. Термины, определения</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В настоящих методических рекомендациях применяются следующие основные термины и определения:</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объекты (территории) -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органы исполнительной власти субъектов Российской Федерации и органы местного самоуправления, осуществляющие управление в сфере образования, организации, находящиеся в ведении органов исполнительной власти субъектов Российской Федерации, органов местного самоуправления, осуществляющих управление в сфере образования, и иные организации, осуществляющие деятельность в сфере деятельности Министерства просвещения Российской Федерации (далее - органы (организации), являющиеся правообладателями объектов (территорий)</w:t>
      </w:r>
      <w:hyperlink r:id="rId7" w:anchor="1112" w:history="1">
        <w:r w:rsidRPr="009C571E">
          <w:rPr>
            <w:rFonts w:ascii="Times New Roman" w:eastAsia="Times New Roman" w:hAnsi="Times New Roman" w:cs="Times New Roman"/>
            <w:color w:val="808080"/>
            <w:sz w:val="24"/>
            <w:szCs w:val="24"/>
            <w:u w:val="single"/>
            <w:bdr w:val="none" w:sz="0" w:space="0" w:color="auto" w:frame="1"/>
            <w:vertAlign w:val="superscript"/>
            <w:lang w:eastAsia="ru-RU"/>
          </w:rPr>
          <w:t>2</w:t>
        </w:r>
      </w:hyperlink>
      <w:r w:rsidRPr="009C571E">
        <w:rPr>
          <w:rFonts w:ascii="Times New Roman" w:eastAsia="Times New Roman" w:hAnsi="Times New Roman" w:cs="Times New Roman"/>
          <w:color w:val="333333"/>
          <w:sz w:val="24"/>
          <w:szCs w:val="24"/>
          <w:lang w:eastAsia="ru-RU"/>
        </w:rPr>
        <w:t>;</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антитеррористическая защищенность объекта - состояние защищенности здания, строения, сооружения или иного объекта, препятствующее совершению на нем террористического акта;</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безопасность объектов (территорий) - состояние защищенности объектов (территорий) от актов незаконного вмешательства;</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 xml:space="preserve">инженерно-техническая </w:t>
      </w:r>
      <w:proofErr w:type="spellStart"/>
      <w:r w:rsidRPr="009C571E">
        <w:rPr>
          <w:rFonts w:ascii="Times New Roman" w:eastAsia="Times New Roman" w:hAnsi="Times New Roman" w:cs="Times New Roman"/>
          <w:color w:val="333333"/>
          <w:sz w:val="24"/>
          <w:szCs w:val="24"/>
          <w:lang w:eastAsia="ru-RU"/>
        </w:rPr>
        <w:t>укрепленность</w:t>
      </w:r>
      <w:proofErr w:type="spellEnd"/>
      <w:r w:rsidRPr="009C571E">
        <w:rPr>
          <w:rFonts w:ascii="Times New Roman" w:eastAsia="Times New Roman" w:hAnsi="Times New Roman" w:cs="Times New Roman"/>
          <w:color w:val="333333"/>
          <w:sz w:val="24"/>
          <w:szCs w:val="24"/>
          <w:lang w:eastAsia="ru-RU"/>
        </w:rPr>
        <w:t xml:space="preserve"> объекта (территории) - совокупность прочностных характеристик и свойств конструктивных элементов зданий, помещений и ограждения охраняемых территорий, обеспечивающих необходимое противодействие несанкционированному проникновению в охраняемую зону, взлому и другим преступным посягательствам;</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инженерно-технические средства охраны - технические средства охраны и инженерно-технические средства защиты объекта (территории), предназначенные для предотвращения несанкционированного проникновения на объект (территорию) или выявления несанкционированных действий в отношении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контрольно-пропускной пункт - специально оборудованное место на объекте (территории) для осуществления контроля в установленном порядке за проходом людей и проездом транспортных средств на территорию объекта;</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критические элементы объекта (территории) - потенциально опасные элементы (участки)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обеспечение антитеррористической защищенности объектов (территорий) - реализация определяемой государством системы правовых, экономических, организационных и иных мер, направленных на обеспечение безопасности объектов (территорий) с целью предотвращения совершения террористического акта и (или) минимизацию его последствий;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lastRenderedPageBreak/>
        <w:t>паспорт безопасности объекта (территории) - документ, содержащий информацию об обеспечении антитеррористической защищенности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 xml:space="preserve">потенциально опасные участки - объекты (территориально выделенные зоны (участки), конструктивные и технологические элементы объектов), на которых используются, производятся, перерабатываются, хранятся, эксплуатируются </w:t>
      </w:r>
      <w:proofErr w:type="spellStart"/>
      <w:r w:rsidRPr="009C571E">
        <w:rPr>
          <w:rFonts w:ascii="Times New Roman" w:eastAsia="Times New Roman" w:hAnsi="Times New Roman" w:cs="Times New Roman"/>
          <w:color w:val="333333"/>
          <w:sz w:val="24"/>
          <w:szCs w:val="24"/>
          <w:lang w:eastAsia="ru-RU"/>
        </w:rPr>
        <w:t>взрыво</w:t>
      </w:r>
      <w:proofErr w:type="spellEnd"/>
      <w:r w:rsidRPr="009C571E">
        <w:rPr>
          <w:rFonts w:ascii="Times New Roman" w:eastAsia="Times New Roman" w:hAnsi="Times New Roman" w:cs="Times New Roman"/>
          <w:color w:val="333333"/>
          <w:sz w:val="24"/>
          <w:szCs w:val="24"/>
          <w:lang w:eastAsia="ru-RU"/>
        </w:rPr>
        <w:t>-, пожароопасные и опасные химические и биологические вещества, а также гидротехнические и иные сооружения, аварии на которых, в том числе в результате совершения акта незаконного вмешательства, могут привести к возникновению чрезвычайных ситуаций с опасными социально-экономическими последствиями;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правообладателем государственного и муниципального имущества (объекта (здания), переданного государственным и муниципальным организациям на праве оперативного управления, являются организации, которым передано это имущество;</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правообладателем территорий (земельных участков), находящихся в государственной и муниципальной собственности и предоставленных в постоянное (бессрочное) пользование государственным и муниципальным учреждениям (бюджетным, казенным, автономным), являются организации, которым передан этот земельный участок;</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система контроля и управления доступом - совокупность совместно действующих технических средств, предназначенных для контроля и управления доступом и обладающих технической, информационной, программной и эксплуатационной совместимостью;</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средства контроля и управления доступом - механические, электромеханические устройства и конструкции, электрические, электронные, электронные программируемые устройства, программные средства, обеспечивающие реализацию контроля и управления доступом;</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система обеспечения вызова экстренных оперативных служб по единому номеру «112» - система, предусматривающая передачу вызовов (сообщений о происшествиях), включая телефонные вызовы и короткие текстовые сообщения (SMS), от пользователей (абонентов) сетей фиксированной или подвижной радиотелефонной связи в систему-112, а также прохождение вызова (сообщения о происшествии) от системы-112 в дежурно-диспетчерские службы соответствующих экстренных оперативных служб;</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требования обеспечения безопасности объектов (территорий) и требования антитеррористической защищенности объектов (территорий) - правила, выполнение и соблюдение которых обеспечивает безопасность объектов (территорий) и антитеррористическую защищенность объектов (территорий);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уязвимые места - критические элементы объекта (территории), в отношении которых в силу их недостаточной защищенности или устойчивости могут быть спланированы и успешно реализованы несанкционированные действия, а также элементы системы физической защиты, преодолевая которые нарушитель может успешно реализовать свои цели;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 xml:space="preserve">экспертная оценка состояния антитеррористической защищенности и безопасности охраняемого объекта (территории) - процесс установления соответствия защищенности объекта (территории) предъявляемым требованиям к его антитеррористической защищенности и инженерно-технической </w:t>
      </w:r>
      <w:proofErr w:type="spellStart"/>
      <w:r w:rsidRPr="009C571E">
        <w:rPr>
          <w:rFonts w:ascii="Times New Roman" w:eastAsia="Times New Roman" w:hAnsi="Times New Roman" w:cs="Times New Roman"/>
          <w:color w:val="333333"/>
          <w:sz w:val="24"/>
          <w:szCs w:val="24"/>
          <w:lang w:eastAsia="ru-RU"/>
        </w:rPr>
        <w:t>укрепленности</w:t>
      </w:r>
      <w:proofErr w:type="spellEnd"/>
      <w:r w:rsidRPr="009C571E">
        <w:rPr>
          <w:rFonts w:ascii="Times New Roman" w:eastAsia="Times New Roman" w:hAnsi="Times New Roman" w:cs="Times New Roman"/>
          <w:color w:val="333333"/>
          <w:sz w:val="24"/>
          <w:szCs w:val="24"/>
          <w:lang w:eastAsia="ru-RU"/>
        </w:rPr>
        <w:t>.</w:t>
      </w:r>
    </w:p>
    <w:p w:rsidR="009C571E" w:rsidRPr="009C571E" w:rsidRDefault="009C571E" w:rsidP="009C571E">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9C571E">
        <w:rPr>
          <w:rFonts w:ascii="Times New Roman" w:eastAsia="Times New Roman" w:hAnsi="Times New Roman" w:cs="Times New Roman"/>
          <w:b/>
          <w:bCs/>
          <w:color w:val="333333"/>
          <w:sz w:val="24"/>
          <w:szCs w:val="24"/>
          <w:lang w:eastAsia="ru-RU"/>
        </w:rPr>
        <w:t>3. Организация деятельности по обеспечению антитеррористической защищенности и безопасности объектов (территорий)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lastRenderedPageBreak/>
        <w:t>В целях установления дифференцированных требований к обеспечению антитеррористической защищенности (далее - АТЗ) объектов (территорий)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(территорий), их значимости для инфраструктуры и жизнеобеспечения и степени потенциальной опасности совершения террористического акта проводится категорирование объектов (территорий).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В соответствии с постановлением № 1006 устанавливаются следующие категории опасности объектов (территорий):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а) объекты (территории) первой категории опасности: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5 и более террористических актов;</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более 1100 человек;</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млн рублей.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б) объекты (территории) второй категории опасности: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от 3 до 4 террористических актов;</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 150 млн рублей и не превышает 300 млн рублей.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в) объекты (территории) третьей категории опасности: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от 1 до 2 террористических актов;</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800 человек;</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15 до 150 млн рублей.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г) объекты (территории) четвертой категории опасности: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объекты (территории), расположенные на территории субъекта Российской Федерации, на которых в течение последних 12 месяцев не зафиксировано совершения (попыток к совершению) террористических актов;</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lastRenderedPageBreak/>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15 млн рублей.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 xml:space="preserve">В целях обеспечения АТЗ объектов (территорий) независимо от присвоенной им категории опасности осуществляется их оснащение бесперебойными и </w:t>
      </w:r>
      <w:proofErr w:type="gramStart"/>
      <w:r w:rsidRPr="009C571E">
        <w:rPr>
          <w:rFonts w:ascii="Times New Roman" w:eastAsia="Times New Roman" w:hAnsi="Times New Roman" w:cs="Times New Roman"/>
          <w:color w:val="333333"/>
          <w:sz w:val="24"/>
          <w:szCs w:val="24"/>
          <w:lang w:eastAsia="ru-RU"/>
        </w:rPr>
        <w:t>устойчивыми инженерно-техническими средствами</w:t>
      </w:r>
      <w:proofErr w:type="gramEnd"/>
      <w:r w:rsidRPr="009C571E">
        <w:rPr>
          <w:rFonts w:ascii="Times New Roman" w:eastAsia="Times New Roman" w:hAnsi="Times New Roman" w:cs="Times New Roman"/>
          <w:color w:val="333333"/>
          <w:sz w:val="24"/>
          <w:szCs w:val="24"/>
          <w:lang w:eastAsia="ru-RU"/>
        </w:rPr>
        <w:t xml:space="preserve"> и системами обеспечения безопасности.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Для обеспечения АТЗ в соответствии с требованиями к АТЗ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утвержденными постановлением № 1006 (далее - требования), руководитель организации - правообладателя объектов (территорий) (далее - организация-правообладатель) организует разработку, согласование (при необходимости) и утверждение организационно-распорядительных документов организации по обеспечению АТЗ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 Приказ о назначении должностных лиц, ответственных за проведение мероприятий по обеспечению АТЗ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2. План мероприятий организации по исполнению постановления № 1006.</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3. Приказ о мерах по защите информации при разработке и хранении паспорта безопасности и других документов, содержащих информацию ограниченного распространения (инструкция о порядке обращения с документированной служебной информацией ограниченного распространения и перечень видов служебной информации, которую необходимо относить к разряду ограниченного распространения).</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4. Приказ об обследовании и категорировании объекта (территории) и разработке паспорта безопасности объекта (территории) (</w:t>
      </w:r>
      <w:hyperlink r:id="rId8" w:anchor="2000" w:history="1">
        <w:r w:rsidRPr="009C571E">
          <w:rPr>
            <w:rFonts w:ascii="Times New Roman" w:eastAsia="Times New Roman" w:hAnsi="Times New Roman" w:cs="Times New Roman"/>
            <w:color w:val="808080"/>
            <w:sz w:val="24"/>
            <w:szCs w:val="24"/>
            <w:u w:val="single"/>
            <w:bdr w:val="none" w:sz="0" w:space="0" w:color="auto" w:frame="1"/>
            <w:lang w:eastAsia="ru-RU"/>
          </w:rPr>
          <w:t>приложение</w:t>
        </w:r>
      </w:hyperlink>
      <w:r w:rsidRPr="009C571E">
        <w:rPr>
          <w:rFonts w:ascii="Times New Roman" w:eastAsia="Times New Roman" w:hAnsi="Times New Roman" w:cs="Times New Roman"/>
          <w:color w:val="333333"/>
          <w:sz w:val="24"/>
          <w:szCs w:val="24"/>
          <w:lang w:eastAsia="ru-RU"/>
        </w:rPr>
        <w:t>).</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5. Акт обследования и категорирования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6. Перечень мероприятий по обеспечению АТЗ объекта (территории) (включает мероприятия по оснащению объекта (территории) инженерно-техническими средствами и системами охраны).</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7. Паспорт безопасности объекта (территории) (с перечнем мероприятий по обеспечению АТЗ объекта (территории) с учетом категории объекта (территории), а также со сроками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hyperlink r:id="rId9" w:anchor="1113" w:history="1">
        <w:r w:rsidRPr="009C571E">
          <w:rPr>
            <w:rFonts w:ascii="Times New Roman" w:eastAsia="Times New Roman" w:hAnsi="Times New Roman" w:cs="Times New Roman"/>
            <w:color w:val="808080"/>
            <w:sz w:val="24"/>
            <w:szCs w:val="24"/>
            <w:u w:val="single"/>
            <w:bdr w:val="none" w:sz="0" w:space="0" w:color="auto" w:frame="1"/>
            <w:vertAlign w:val="superscript"/>
            <w:lang w:eastAsia="ru-RU"/>
          </w:rPr>
          <w:t>3</w:t>
        </w:r>
      </w:hyperlink>
      <w:r w:rsidRPr="009C571E">
        <w:rPr>
          <w:rFonts w:ascii="Times New Roman" w:eastAsia="Times New Roman" w:hAnsi="Times New Roman" w:cs="Times New Roman"/>
          <w:color w:val="333333"/>
          <w:sz w:val="24"/>
          <w:szCs w:val="24"/>
          <w:lang w:eastAsia="ru-RU"/>
        </w:rPr>
        <w:t>.</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8. План взаимодействия с территориальными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 по вопросам обеспечения АТЗ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 xml:space="preserve">9. Положение (инструкция) об организации пропускного и </w:t>
      </w:r>
      <w:proofErr w:type="spellStart"/>
      <w:r w:rsidRPr="009C571E">
        <w:rPr>
          <w:rFonts w:ascii="Times New Roman" w:eastAsia="Times New Roman" w:hAnsi="Times New Roman" w:cs="Times New Roman"/>
          <w:color w:val="333333"/>
          <w:sz w:val="24"/>
          <w:szCs w:val="24"/>
          <w:lang w:eastAsia="ru-RU"/>
        </w:rPr>
        <w:t>внутриобъектового</w:t>
      </w:r>
      <w:proofErr w:type="spellEnd"/>
      <w:r w:rsidRPr="009C571E">
        <w:rPr>
          <w:rFonts w:ascii="Times New Roman" w:eastAsia="Times New Roman" w:hAnsi="Times New Roman" w:cs="Times New Roman"/>
          <w:color w:val="333333"/>
          <w:sz w:val="24"/>
          <w:szCs w:val="24"/>
          <w:lang w:eastAsia="ru-RU"/>
        </w:rPr>
        <w:t xml:space="preserve"> режимов.</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10. План действий при установлении уровней террористической опасности</w:t>
      </w:r>
      <w:hyperlink r:id="rId10" w:anchor="1114" w:history="1">
        <w:r w:rsidRPr="009C571E">
          <w:rPr>
            <w:rFonts w:ascii="Times New Roman" w:eastAsia="Times New Roman" w:hAnsi="Times New Roman" w:cs="Times New Roman"/>
            <w:color w:val="808080"/>
            <w:sz w:val="24"/>
            <w:szCs w:val="24"/>
            <w:u w:val="single"/>
            <w:bdr w:val="none" w:sz="0" w:space="0" w:color="auto" w:frame="1"/>
            <w:vertAlign w:val="superscript"/>
            <w:lang w:eastAsia="ru-RU"/>
          </w:rPr>
          <w:t>4</w:t>
        </w:r>
      </w:hyperlink>
      <w:r w:rsidRPr="009C571E">
        <w:rPr>
          <w:rFonts w:ascii="Times New Roman" w:eastAsia="Times New Roman" w:hAnsi="Times New Roman" w:cs="Times New Roman"/>
          <w:color w:val="333333"/>
          <w:sz w:val="24"/>
          <w:szCs w:val="24"/>
          <w:lang w:eastAsia="ru-RU"/>
        </w:rPr>
        <w:t>.</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11. План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lastRenderedPageBreak/>
        <w:t>12. План проведения учений и тренировок по отработке действий в условиях угрозы совершения или при условном совершении террористического акта на объекте (территории), связанных с эвакуацией обучающихся и персонала из помещений и зданий, которым угрожает опасность, а также обучением их способам индивидуальной и коллективной защиты.</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13. Журналы проведения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 а также другие документы, предусмотренные требованиями.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Руководитель организации-правообладателя отвечает за обеспечение АТЗ объектов (территорий).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Ответственность за обеспечение АТЗ организации-правообладателя (филиалов, представительств и обособленных объектов (зданий) руководитель организации возлагает в приказе на должностных лиц, осуществляющих непосредственное руководство деятельностью работников на данных объектах по обеспечению АТЗ).</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В соответствии с уставом организации руководитель организации имеет право делегировать часть полномочий своим заместителям.</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Полномочия должностных лиц организации-правообладателя по обеспечению АТЗ объектов (территорий), вносимые в должностные регламенты (инструкции):</w:t>
      </w:r>
    </w:p>
    <w:tbl>
      <w:tblPr>
        <w:tblW w:w="0" w:type="auto"/>
        <w:tblCellMar>
          <w:top w:w="15" w:type="dxa"/>
          <w:left w:w="15" w:type="dxa"/>
          <w:bottom w:w="15" w:type="dxa"/>
          <w:right w:w="15" w:type="dxa"/>
        </w:tblCellMar>
        <w:tblLook w:val="04A0" w:firstRow="1" w:lastRow="0" w:firstColumn="1" w:lastColumn="0" w:noHBand="0" w:noVBand="1"/>
      </w:tblPr>
      <w:tblGrid>
        <w:gridCol w:w="4592"/>
        <w:gridCol w:w="5874"/>
      </w:tblGrid>
      <w:tr w:rsidR="009C571E" w:rsidRPr="009C571E" w:rsidTr="009C571E">
        <w:tc>
          <w:tcPr>
            <w:tcW w:w="0" w:type="auto"/>
            <w:hideMark/>
          </w:tcPr>
          <w:p w:rsidR="009C571E" w:rsidRPr="009C571E" w:rsidRDefault="009C571E" w:rsidP="009C571E">
            <w:pPr>
              <w:spacing w:after="0" w:line="240" w:lineRule="auto"/>
              <w:rPr>
                <w:rFonts w:ascii="Times New Roman" w:eastAsia="Times New Roman" w:hAnsi="Times New Roman" w:cs="Times New Roman"/>
                <w:b/>
                <w:bCs/>
                <w:sz w:val="24"/>
                <w:szCs w:val="24"/>
                <w:lang w:eastAsia="ru-RU"/>
              </w:rPr>
            </w:pPr>
            <w:r w:rsidRPr="009C571E">
              <w:rPr>
                <w:rFonts w:ascii="Times New Roman" w:eastAsia="Times New Roman" w:hAnsi="Times New Roman" w:cs="Times New Roman"/>
                <w:b/>
                <w:bCs/>
                <w:sz w:val="24"/>
                <w:szCs w:val="24"/>
                <w:lang w:eastAsia="ru-RU"/>
              </w:rPr>
              <w:t>Должностное лицо</w:t>
            </w:r>
          </w:p>
        </w:tc>
        <w:tc>
          <w:tcPr>
            <w:tcW w:w="0" w:type="auto"/>
            <w:hideMark/>
          </w:tcPr>
          <w:p w:rsidR="009C571E" w:rsidRPr="009C571E" w:rsidRDefault="009C571E" w:rsidP="009C571E">
            <w:pPr>
              <w:spacing w:after="0" w:line="240" w:lineRule="auto"/>
              <w:rPr>
                <w:rFonts w:ascii="Times New Roman" w:eastAsia="Times New Roman" w:hAnsi="Times New Roman" w:cs="Times New Roman"/>
                <w:b/>
                <w:bCs/>
                <w:sz w:val="24"/>
                <w:szCs w:val="24"/>
                <w:lang w:eastAsia="ru-RU"/>
              </w:rPr>
            </w:pPr>
            <w:r w:rsidRPr="009C571E">
              <w:rPr>
                <w:rFonts w:ascii="Times New Roman" w:eastAsia="Times New Roman" w:hAnsi="Times New Roman" w:cs="Times New Roman"/>
                <w:b/>
                <w:bCs/>
                <w:sz w:val="24"/>
                <w:szCs w:val="24"/>
                <w:lang w:eastAsia="ru-RU"/>
              </w:rPr>
              <w:t>Должностные обязанности</w:t>
            </w:r>
          </w:p>
        </w:tc>
      </w:tr>
      <w:tr w:rsidR="009C571E" w:rsidRPr="009C571E" w:rsidTr="009C571E">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Руководитель организации</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Общее руководство обеспечением АТЗ объектов (территорий) организации (утверждение паспорта безопасности объекта (территории)</w:t>
            </w:r>
          </w:p>
        </w:tc>
      </w:tr>
      <w:tr w:rsidR="009C571E" w:rsidRPr="009C571E" w:rsidTr="009C571E">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Заместители руководителя организации</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Планирование мероприятий по обеспечению АТЗ объектов (территорий); ресурсное обеспечение мероприятий по АТЗ объектов (территорий); координация деятельности подразделений и должностных лиц организации по обеспечению АТЗ объектов (территорий);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территориальными органами Министерства внутренних дел Российской Федерации 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по вопросам безопасности</w:t>
            </w:r>
          </w:p>
        </w:tc>
      </w:tr>
      <w:tr w:rsidR="009C571E" w:rsidRPr="009C571E" w:rsidTr="009C571E">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Должностные лица организации, ответственные за проведение мероприятий по обеспечению АТЗ объектов</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Участие в разработке проектов организационно-распорядительных документов организации в части обеспечения АТЗ объектов (территорий); участие в планировании и выполнении мероприятий по обеспечению АТЗ объектов (территорий)</w:t>
            </w:r>
          </w:p>
        </w:tc>
      </w:tr>
      <w:tr w:rsidR="009C571E" w:rsidRPr="009C571E" w:rsidTr="009C571E">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Должностные лица, осуществляющие непосредственное руководство деятельностью работников на объектах по обеспечению их антитеррористической защищенности (руководители объектов)</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Руководство мероприятиями по АТЗ объектов (территорий) в соответствии с требованиями и организационно-распорядительными документами организации</w:t>
            </w:r>
          </w:p>
        </w:tc>
      </w:tr>
    </w:tbl>
    <w:p w:rsidR="009C571E" w:rsidRPr="009C571E" w:rsidRDefault="009C571E" w:rsidP="009C571E">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9C571E">
        <w:rPr>
          <w:rFonts w:ascii="Times New Roman" w:eastAsia="Times New Roman" w:hAnsi="Times New Roman" w:cs="Times New Roman"/>
          <w:b/>
          <w:bCs/>
          <w:color w:val="333333"/>
          <w:sz w:val="24"/>
          <w:szCs w:val="24"/>
          <w:lang w:eastAsia="ru-RU"/>
        </w:rPr>
        <w:t>4. Сроки проведения категорирования и паспортизации объектов (территорий)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Постановлением № 1006 установлены сроки проведения категорирования объектов (территорий):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lastRenderedPageBreak/>
        <w:t>создание комиссии по обследованию и категорированию объекта (территории) в отношении функционирующего (эксплуатируемого) объекта (территории) - в течение 2 месяцев со дня утверждения настоящих требований</w:t>
      </w:r>
      <w:hyperlink r:id="rId11" w:anchor="1115" w:history="1">
        <w:r w:rsidRPr="009C571E">
          <w:rPr>
            <w:rFonts w:ascii="Times New Roman" w:eastAsia="Times New Roman" w:hAnsi="Times New Roman" w:cs="Times New Roman"/>
            <w:color w:val="808080"/>
            <w:sz w:val="24"/>
            <w:szCs w:val="24"/>
            <w:u w:val="single"/>
            <w:bdr w:val="none" w:sz="0" w:space="0" w:color="auto" w:frame="1"/>
            <w:vertAlign w:val="superscript"/>
            <w:lang w:eastAsia="ru-RU"/>
          </w:rPr>
          <w:t>5</w:t>
        </w:r>
      </w:hyperlink>
      <w:r w:rsidRPr="009C571E">
        <w:rPr>
          <w:rFonts w:ascii="Times New Roman" w:eastAsia="Times New Roman" w:hAnsi="Times New Roman" w:cs="Times New Roman"/>
          <w:color w:val="333333"/>
          <w:sz w:val="24"/>
          <w:szCs w:val="24"/>
          <w:lang w:eastAsia="ru-RU"/>
        </w:rPr>
        <w:t>;</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создание комиссии по обследованию и категорированию объекта (территории) при вводе в эксплуатацию нового объекта (территории) - в течение 3 месяцев со дня окончания мероприятий по его вводу в эксплуатацию</w:t>
      </w:r>
      <w:hyperlink r:id="rId12" w:anchor="1116" w:history="1">
        <w:r w:rsidRPr="009C571E">
          <w:rPr>
            <w:rFonts w:ascii="Times New Roman" w:eastAsia="Times New Roman" w:hAnsi="Times New Roman" w:cs="Times New Roman"/>
            <w:color w:val="808080"/>
            <w:sz w:val="24"/>
            <w:szCs w:val="24"/>
            <w:u w:val="single"/>
            <w:bdr w:val="none" w:sz="0" w:space="0" w:color="auto" w:frame="1"/>
            <w:vertAlign w:val="superscript"/>
            <w:lang w:eastAsia="ru-RU"/>
          </w:rPr>
          <w:t>6</w:t>
        </w:r>
      </w:hyperlink>
      <w:r w:rsidRPr="009C571E">
        <w:rPr>
          <w:rFonts w:ascii="Times New Roman" w:eastAsia="Times New Roman" w:hAnsi="Times New Roman" w:cs="Times New Roman"/>
          <w:color w:val="333333"/>
          <w:sz w:val="24"/>
          <w:szCs w:val="24"/>
          <w:lang w:eastAsia="ru-RU"/>
        </w:rPr>
        <w:t>;</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работа комиссии по обследованию и категорированию объекта (территории) осуществляется в срок, не превышающий 30 рабочих дней со дня создания комиссии</w:t>
      </w:r>
      <w:hyperlink r:id="rId13" w:anchor="1117" w:history="1">
        <w:r w:rsidRPr="009C571E">
          <w:rPr>
            <w:rFonts w:ascii="Times New Roman" w:eastAsia="Times New Roman" w:hAnsi="Times New Roman" w:cs="Times New Roman"/>
            <w:color w:val="808080"/>
            <w:sz w:val="24"/>
            <w:szCs w:val="24"/>
            <w:u w:val="single"/>
            <w:bdr w:val="none" w:sz="0" w:space="0" w:color="auto" w:frame="1"/>
            <w:vertAlign w:val="superscript"/>
            <w:lang w:eastAsia="ru-RU"/>
          </w:rPr>
          <w:t>7</w:t>
        </w:r>
      </w:hyperlink>
      <w:r w:rsidRPr="009C571E">
        <w:rPr>
          <w:rFonts w:ascii="Times New Roman" w:eastAsia="Times New Roman" w:hAnsi="Times New Roman" w:cs="Times New Roman"/>
          <w:color w:val="333333"/>
          <w:sz w:val="24"/>
          <w:szCs w:val="24"/>
          <w:lang w:eastAsia="ru-RU"/>
        </w:rPr>
        <w:t>;</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hyperlink r:id="rId14" w:anchor="1118" w:history="1">
        <w:r w:rsidRPr="009C571E">
          <w:rPr>
            <w:rFonts w:ascii="Times New Roman" w:eastAsia="Times New Roman" w:hAnsi="Times New Roman" w:cs="Times New Roman"/>
            <w:color w:val="808080"/>
            <w:sz w:val="24"/>
            <w:szCs w:val="24"/>
            <w:u w:val="single"/>
            <w:bdr w:val="none" w:sz="0" w:space="0" w:color="auto" w:frame="1"/>
            <w:vertAlign w:val="superscript"/>
            <w:lang w:eastAsia="ru-RU"/>
          </w:rPr>
          <w:t>8</w:t>
        </w:r>
      </w:hyperlink>
      <w:r w:rsidRPr="009C571E">
        <w:rPr>
          <w:rFonts w:ascii="Times New Roman" w:eastAsia="Times New Roman" w:hAnsi="Times New Roman" w:cs="Times New Roman"/>
          <w:color w:val="333333"/>
          <w:sz w:val="24"/>
          <w:szCs w:val="24"/>
          <w:lang w:eastAsia="ru-RU"/>
        </w:rPr>
        <w:t>.</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w:t>
      </w:r>
      <w:hyperlink r:id="rId15" w:anchor="1119" w:history="1">
        <w:r w:rsidRPr="009C571E">
          <w:rPr>
            <w:rFonts w:ascii="Times New Roman" w:eastAsia="Times New Roman" w:hAnsi="Times New Roman" w:cs="Times New Roman"/>
            <w:color w:val="808080"/>
            <w:sz w:val="24"/>
            <w:szCs w:val="24"/>
            <w:u w:val="single"/>
            <w:bdr w:val="none" w:sz="0" w:space="0" w:color="auto" w:frame="1"/>
            <w:vertAlign w:val="superscript"/>
            <w:lang w:eastAsia="ru-RU"/>
          </w:rPr>
          <w:t>9</w:t>
        </w:r>
      </w:hyperlink>
      <w:r w:rsidRPr="009C571E">
        <w:rPr>
          <w:rFonts w:ascii="Times New Roman" w:eastAsia="Times New Roman" w:hAnsi="Times New Roman" w:cs="Times New Roman"/>
          <w:color w:val="333333"/>
          <w:sz w:val="24"/>
          <w:szCs w:val="24"/>
          <w:lang w:eastAsia="ru-RU"/>
        </w:rPr>
        <w:t>.</w:t>
      </w:r>
    </w:p>
    <w:p w:rsidR="009C571E" w:rsidRPr="009C571E" w:rsidRDefault="009C571E" w:rsidP="009C571E">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9C571E">
        <w:rPr>
          <w:rFonts w:ascii="Times New Roman" w:eastAsia="Times New Roman" w:hAnsi="Times New Roman" w:cs="Times New Roman"/>
          <w:b/>
          <w:bCs/>
          <w:color w:val="333333"/>
          <w:sz w:val="24"/>
          <w:szCs w:val="24"/>
          <w:lang w:eastAsia="ru-RU"/>
        </w:rPr>
        <w:t>5. Порядок экспертной оценки состояния антитеррористической защищенности и безопасности объектов (территорий), организация и проведение обследования и категорирования объектов (территорий)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Для экспертной оценки состояния АТЗ и безопасности объектов (территорий) руководитель организации-правообладателя издает приказ об обследовании и категорировании объекта (территории) и разработке паспорта безопасности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Приказом утверждается состав комиссии с указанием фамилии, имени, отчества и занимаемой должности.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включаются в состав комиссии по предварительному согласованию.</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Результаты обследования объекта (территории) вносятся в акт обследования и категорирования объектов (территорий), который содержит обязательные элементы:</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ограничительную пометку «Для служебного пользования, экз. № ___» с учетом содержащихся в акте сведений;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реквизит «УТВЕРЖДАЮ», должность, подпись, инициалы и фамилию председателя комиссии, дату утверждения;</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состав комиссии с указанием фамилии, имени, отчества и занимаемой должности каждого члена комиссии;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наименование объекта (территории) обследования, адрес его фактического местонахождения;</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установленные в результате обследования количественные показатели: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а) официальные данные государственной статистики о количестве случаев совершения или попыток совершения террористических актов на территории субъекта Российской Федерации</w:t>
      </w:r>
      <w:hyperlink r:id="rId16" w:anchor="11110" w:history="1">
        <w:r w:rsidRPr="009C571E">
          <w:rPr>
            <w:rFonts w:ascii="Times New Roman" w:eastAsia="Times New Roman" w:hAnsi="Times New Roman" w:cs="Times New Roman"/>
            <w:color w:val="808080"/>
            <w:sz w:val="24"/>
            <w:szCs w:val="24"/>
            <w:u w:val="single"/>
            <w:bdr w:val="none" w:sz="0" w:space="0" w:color="auto" w:frame="1"/>
            <w:vertAlign w:val="superscript"/>
            <w:lang w:eastAsia="ru-RU"/>
          </w:rPr>
          <w:t>10</w:t>
        </w:r>
      </w:hyperlink>
      <w:r w:rsidRPr="009C571E">
        <w:rPr>
          <w:rFonts w:ascii="Times New Roman" w:eastAsia="Times New Roman" w:hAnsi="Times New Roman" w:cs="Times New Roman"/>
          <w:color w:val="333333"/>
          <w:sz w:val="24"/>
          <w:szCs w:val="24"/>
          <w:lang w:eastAsia="ru-RU"/>
        </w:rPr>
        <w:t>;</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 xml:space="preserve">б) прогнозируемое количество пострадавших в результате возможных последствий совершения террористического акта на объекте (территории), которое принимается равным максимальному </w:t>
      </w:r>
      <w:r w:rsidRPr="009C571E">
        <w:rPr>
          <w:rFonts w:ascii="Times New Roman" w:eastAsia="Times New Roman" w:hAnsi="Times New Roman" w:cs="Times New Roman"/>
          <w:color w:val="333333"/>
          <w:sz w:val="24"/>
          <w:szCs w:val="24"/>
          <w:lang w:eastAsia="ru-RU"/>
        </w:rPr>
        <w:lastRenderedPageBreak/>
        <w:t>количеству единовременно пребывающих людей на объекте (территории) в рабочие дни. Данный пункт определяет конкретную численность людей (показатель). Показатель должен соответствовать максимальной численности людей, находящихся на объекте (территории) в рабочие дни, в соответствии с режимом работы объекта (территории), учитывающим расписание деятельности организации: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максимальное число детей, соответствующее списочному составу;</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количество привлеченных специалистов в соответствии со штатной численностью;</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иные лица, в том числе арендаторы;</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лица, осуществляющие безвозмездное пользование имуществом, находящимся на объекте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сотрудники охранных организаций;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в) прогнозируемый размер возможного материального ущерба в результате возможных последствий совершения террористического акта на объекте (территории), который принимается равным 100% балансовой стоимости объекта на момент проведения категорирования объекта (территории), без дополнительных расчетов</w:t>
      </w:r>
      <w:hyperlink r:id="rId17" w:anchor="11111" w:history="1">
        <w:r w:rsidRPr="009C571E">
          <w:rPr>
            <w:rFonts w:ascii="Times New Roman" w:eastAsia="Times New Roman" w:hAnsi="Times New Roman" w:cs="Times New Roman"/>
            <w:color w:val="808080"/>
            <w:sz w:val="24"/>
            <w:szCs w:val="24"/>
            <w:u w:val="single"/>
            <w:bdr w:val="none" w:sz="0" w:space="0" w:color="auto" w:frame="1"/>
            <w:vertAlign w:val="superscript"/>
            <w:lang w:eastAsia="ru-RU"/>
          </w:rPr>
          <w:t>11</w:t>
        </w:r>
      </w:hyperlink>
      <w:r w:rsidRPr="009C571E">
        <w:rPr>
          <w:rFonts w:ascii="Times New Roman" w:eastAsia="Times New Roman" w:hAnsi="Times New Roman" w:cs="Times New Roman"/>
          <w:color w:val="333333"/>
          <w:sz w:val="24"/>
          <w:szCs w:val="24"/>
          <w:lang w:eastAsia="ru-RU"/>
        </w:rPr>
        <w:t>;</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установленная категория опасности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отметка «Решение принято голосами членов комиссии «</w:t>
      </w:r>
      <w:proofErr w:type="gramStart"/>
      <w:r w:rsidRPr="009C571E">
        <w:rPr>
          <w:rFonts w:ascii="Times New Roman" w:eastAsia="Times New Roman" w:hAnsi="Times New Roman" w:cs="Times New Roman"/>
          <w:color w:val="333333"/>
          <w:sz w:val="24"/>
          <w:szCs w:val="24"/>
          <w:lang w:eastAsia="ru-RU"/>
        </w:rPr>
        <w:t>за»_</w:t>
      </w:r>
      <w:proofErr w:type="gramEnd"/>
      <w:r w:rsidRPr="009C571E">
        <w:rPr>
          <w:rFonts w:ascii="Times New Roman" w:eastAsia="Times New Roman" w:hAnsi="Times New Roman" w:cs="Times New Roman"/>
          <w:color w:val="333333"/>
          <w:sz w:val="24"/>
          <w:szCs w:val="24"/>
          <w:lang w:eastAsia="ru-RU"/>
        </w:rPr>
        <w:t>__, «против» ____, «воздержались» ___»;</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подписи членов комиссии с указанием их статуса в составе комиссии, инициалов и фамилий (в алфавитном порядке).</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В акте указываются также основные данные об объекте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основные конструктивные и эксплуатационные характеристики объекта (территории), позволяющие его идентифицировать (материал конструкций, этажность, площадь, год постройки, количество корпусов и т.п.);</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режим функционирования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действующие меры по обеспечению безопасного функционирования объекта (территории) (</w:t>
      </w:r>
      <w:proofErr w:type="spellStart"/>
      <w:r w:rsidRPr="009C571E">
        <w:rPr>
          <w:rFonts w:ascii="Times New Roman" w:eastAsia="Times New Roman" w:hAnsi="Times New Roman" w:cs="Times New Roman"/>
          <w:color w:val="333333"/>
          <w:sz w:val="24"/>
          <w:szCs w:val="24"/>
          <w:lang w:eastAsia="ru-RU"/>
        </w:rPr>
        <w:t>внутриобъектовый</w:t>
      </w:r>
      <w:proofErr w:type="spellEnd"/>
      <w:r w:rsidRPr="009C571E">
        <w:rPr>
          <w:rFonts w:ascii="Times New Roman" w:eastAsia="Times New Roman" w:hAnsi="Times New Roman" w:cs="Times New Roman"/>
          <w:color w:val="333333"/>
          <w:sz w:val="24"/>
          <w:szCs w:val="24"/>
          <w:lang w:eastAsia="ru-RU"/>
        </w:rPr>
        <w:t xml:space="preserve"> и пропускной режимы, физическая охрана, наружное освещение, система противопожарной защиты и т.п.);</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критические элементы и уязвимые места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наличие наглядных пособий</w:t>
      </w:r>
      <w:hyperlink r:id="rId18" w:anchor="11112" w:history="1">
        <w:r w:rsidRPr="009C571E">
          <w:rPr>
            <w:rFonts w:ascii="Times New Roman" w:eastAsia="Times New Roman" w:hAnsi="Times New Roman" w:cs="Times New Roman"/>
            <w:color w:val="808080"/>
            <w:sz w:val="24"/>
            <w:szCs w:val="24"/>
            <w:u w:val="single"/>
            <w:bdr w:val="none" w:sz="0" w:space="0" w:color="auto" w:frame="1"/>
            <w:vertAlign w:val="superscript"/>
            <w:lang w:eastAsia="ru-RU"/>
          </w:rPr>
          <w:t>12</w:t>
        </w:r>
      </w:hyperlink>
      <w:r w:rsidRPr="009C571E">
        <w:rPr>
          <w:rFonts w:ascii="Times New Roman" w:eastAsia="Times New Roman" w:hAnsi="Times New Roman" w:cs="Times New Roman"/>
          <w:color w:val="333333"/>
          <w:sz w:val="24"/>
          <w:szCs w:val="24"/>
          <w:lang w:eastAsia="ru-RU"/>
        </w:rPr>
        <w:t>;</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инженерно-технические средства и системы охраны:</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наличие системы видеонаблюдения (количество видеокамер; обеспечивает/не обеспечивает непрерывное видеонаблюдение уязвимых мест и критических элементов объекта (территории); обеспечивает/не обеспечивает архивирование и хранение данных в течение одного месяца;</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наличие системы передачи тревожных сообщений в подразделение войск национальной гвардии Российской Федерации или в систему обеспечения вызова экстренных оперативных служб по единому номеру «112»;</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наличие системы оповещения и управления эвакуацией</w:t>
      </w:r>
      <w:hyperlink r:id="rId19" w:anchor="11113" w:history="1">
        <w:r w:rsidRPr="009C571E">
          <w:rPr>
            <w:rFonts w:ascii="Times New Roman" w:eastAsia="Times New Roman" w:hAnsi="Times New Roman" w:cs="Times New Roman"/>
            <w:color w:val="808080"/>
            <w:sz w:val="24"/>
            <w:szCs w:val="24"/>
            <w:u w:val="single"/>
            <w:bdr w:val="none" w:sz="0" w:space="0" w:color="auto" w:frame="1"/>
            <w:vertAlign w:val="superscript"/>
            <w:lang w:eastAsia="ru-RU"/>
          </w:rPr>
          <w:t>13</w:t>
        </w:r>
      </w:hyperlink>
      <w:r w:rsidRPr="009C571E">
        <w:rPr>
          <w:rFonts w:ascii="Times New Roman" w:eastAsia="Times New Roman" w:hAnsi="Times New Roman" w:cs="Times New Roman"/>
          <w:color w:val="333333"/>
          <w:sz w:val="24"/>
          <w:szCs w:val="24"/>
          <w:lang w:eastAsia="ru-RU"/>
        </w:rPr>
        <w:t>.</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lastRenderedPageBreak/>
        <w:t>К акту обследования и категорирования объекта (территории) прилагаются: пояснительная записка с перечнем прилагаемых сведений об объекте (территории), подлежащих последующему внесению в паспорт безопасности объекта;</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план (схема) объекта (территории) с обозначением потенциально опасных участков и критических элементов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план (схема) охраны объекта (территории) с указанием контрольно-пропускных пунктов, постов охраны, инженерно-технических средств охраны;</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особое мнение членов комиссии, не согласных с общим принятым решением (при его наличии).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После утверждения председателем комиссии акта обследования и категорирования объекта (территории) производится его регистрация в организации - присвоение документу регистрационного номера и внесение данных о документе в регистрационно-учетную форму (в соответствии с п. 3.2.2.84 ГОСТ Р 7.0.8 - 2013).</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Экземпляр акта обследования и категорирования объекта (территории) прилагается к соответствующему экземпляру паспорта безопасности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Отдельным документом по результатам категорирования объекта (территории) (приложением к акту обследования и категорирования объекта (территории) разрабатывается перечень мероприятий по обеспечению АТЗ объекта (территории) с учетом категории объекта (территории), с указанием сроков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9C571E" w:rsidRPr="009C571E" w:rsidRDefault="009C571E" w:rsidP="009C571E">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9C571E">
        <w:rPr>
          <w:rFonts w:ascii="Times New Roman" w:eastAsia="Times New Roman" w:hAnsi="Times New Roman" w:cs="Times New Roman"/>
          <w:b/>
          <w:bCs/>
          <w:color w:val="333333"/>
          <w:sz w:val="24"/>
          <w:szCs w:val="24"/>
          <w:lang w:eastAsia="ru-RU"/>
        </w:rPr>
        <w:t>6. Порядок участия членов комиссии в проведении экспертной оценки состояния антитеррористической защищенности и безопасности охраняемого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Экспертная оценка состояния АТЗ охраняемого объекта (территории) проводится членами межведомственной комиссии в рамках участия в деятельности комиссии по его обследованию и категорированию.</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К работе комиссии могут привлекаться эксперты из специализированных организаций, имеющих право осуществлять экспертизу безопасности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При проведении экспертной оценки члены комиссии: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знакомятся с организационно-распорядительной и технической документацией по организации АТЗ, имеющейся на объекте (территории), а также при необходимости запрашивают другие информационные материалы, необходимые для обеспечения объективности при проведении экспертной оценки конкретного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изучают режим работы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проводят обследование объекта (территории) на предмет его антитеррористической защищенности, определяют:</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lastRenderedPageBreak/>
        <w:t>расположение объекта (территории) на местности;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занимаемую площадь;</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конфигурацию периметра;</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общую протяженность и протяженность линейных участков (участков прямой видимости);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конструктивные и технические характеристики объекта (территории), организацию его функционирования, действующие меры по безопасному функционированию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количество потенциально опасных участков объекта (территории) и (или) уязвимых мест и критических элементов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наличие ограничения доступа в отдельные здания или помещения, на отдельные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технические возможности эвакуации;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наличие смежных строений;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наличие физической охраны объекта (территории), количество постов, время охраны;</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наличие инженерно-технических средств и систем охраны;</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изучают конструктивные и технические характеристики инженерно-технических средств и систем охраны;</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изучают документы по техническому обслуживанию инженерно-технических средств и систем охраны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определяют категорию объекта (территории) или подтверждают (изменяют) ранее присвоенную категорию;</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определяют перечень необходимых мероприятий по обеспечению АТЗ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9C571E" w:rsidRPr="009C571E" w:rsidRDefault="009C571E" w:rsidP="009C571E">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9C571E">
        <w:rPr>
          <w:rFonts w:ascii="Times New Roman" w:eastAsia="Times New Roman" w:hAnsi="Times New Roman" w:cs="Times New Roman"/>
          <w:b/>
          <w:bCs/>
          <w:color w:val="333333"/>
          <w:sz w:val="24"/>
          <w:szCs w:val="24"/>
          <w:lang w:eastAsia="ru-RU"/>
        </w:rPr>
        <w:t>7. Оформление результатов обследования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По окончании обследования результаты работы комиссии оформляются актом обследования и категорирования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Акт обследования и категорирования объекта (территории) составляется в 2 экземплярах и подписывается всеми членами комиссии.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Служебная информация о состоянии АТЗ объекта (территории), содержащаяся в акте обследования и категорирования объекта (территории),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Акт обследования и категорирования должен содержать следующую информацию:</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 Полное наименование объекта (территории) организации (указывается в соответствии с наименованием, указанным в учредительном документе этой организации, на основании свидетельств о государственной регистрации права, выписок из ЕГРН (ЕГРП), выписок из ГКН).</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lastRenderedPageBreak/>
        <w:t>2. Состав межведомственной комиссии по обследованию и категорированию объекта (территории) в соответствии с приказом руководителя органа (организации), являющегося правообладателем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2.1. Председатель комиссии - руководитель органа (организации), являющегося правообладателем объекта (территории), или должностное лицо, осуществляющее непосредственное руководство деятельностью работников на объекте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2.2. Члены комиссии - руководитель объекта (территории) - должностное лицо, осуществляющее непосредственное руководство деятельностью работников на объекте (территории), работники объекта (территории),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иные лица, участвующие (при необходимости) в обследовании объекта (эксперты из специализированных организаций, имеющих право осуществлять экспертизу безопасности объектов (территорий).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3. Наименование распорядительных документов, утвердивших (перечень), создание и состав межведомственной комиссии по обследованию и категорированию объекта (территории), дата утверждения и № № распорядительных документов.</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4. Срок работы комиссии.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5. Общие сведения об объекте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5.1. Полное и сокращенное наименование объекта (территории), почтовый адрес, телефон, факс, электронный адрес (сведения указываются на основании учредительных документов) (</w:t>
      </w:r>
      <w:hyperlink r:id="rId20" w:anchor="1051" w:history="1">
        <w:r w:rsidRPr="009C571E">
          <w:rPr>
            <w:rFonts w:ascii="Times New Roman" w:eastAsia="Times New Roman" w:hAnsi="Times New Roman" w:cs="Times New Roman"/>
            <w:color w:val="808080"/>
            <w:sz w:val="24"/>
            <w:szCs w:val="24"/>
            <w:u w:val="single"/>
            <w:bdr w:val="none" w:sz="0" w:space="0" w:color="auto" w:frame="1"/>
            <w:lang w:eastAsia="ru-RU"/>
          </w:rPr>
          <w:t>пункты 1</w:t>
        </w:r>
      </w:hyperlink>
      <w:r w:rsidRPr="009C571E">
        <w:rPr>
          <w:rFonts w:ascii="Times New Roman" w:eastAsia="Times New Roman" w:hAnsi="Times New Roman" w:cs="Times New Roman"/>
          <w:color w:val="333333"/>
          <w:sz w:val="24"/>
          <w:szCs w:val="24"/>
          <w:lang w:eastAsia="ru-RU"/>
        </w:rPr>
        <w:t> и </w:t>
      </w:r>
      <w:hyperlink r:id="rId21" w:anchor="1058" w:history="1">
        <w:r w:rsidRPr="009C571E">
          <w:rPr>
            <w:rFonts w:ascii="Times New Roman" w:eastAsia="Times New Roman" w:hAnsi="Times New Roman" w:cs="Times New Roman"/>
            <w:color w:val="808080"/>
            <w:sz w:val="24"/>
            <w:szCs w:val="24"/>
            <w:u w:val="single"/>
            <w:bdr w:val="none" w:sz="0" w:space="0" w:color="auto" w:frame="1"/>
            <w:lang w:eastAsia="ru-RU"/>
          </w:rPr>
          <w:t>5.1</w:t>
        </w:r>
      </w:hyperlink>
      <w:r w:rsidRPr="009C571E">
        <w:rPr>
          <w:rFonts w:ascii="Times New Roman" w:eastAsia="Times New Roman" w:hAnsi="Times New Roman" w:cs="Times New Roman"/>
          <w:color w:val="333333"/>
          <w:sz w:val="24"/>
          <w:szCs w:val="24"/>
          <w:lang w:eastAsia="ru-RU"/>
        </w:rPr>
        <w:t> могут совпадать в случае одного объекта (территории) у организации);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5.2. Форма собственности;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5.3. Наименование вышестоящей организации по принадлежности (наименование, адрес, телефон, факс);</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5.4. Виды деятельности организации (сведения указываются по основной и другим видам деятельности в соответствии с уставом организации, лицензией, выпиской из ЕГРЮЛ);</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5.5. Общие сведения о зданиях, строениях, сооружениях, автостоянках, расположенных на объекте (территории), включающие сведения по параметрам объекта (общая площадь, протяженность и др.) (сведения указываются на основании свидетельств о государственной регистрации прав, других правоустанавливающих документов);</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5.6. Сведения по ответственным должностным лицам организации в соответствии с приказом «Об обследовании и категорировании объектов (территорий) и разработке паспортов безопасности объектов (территорий)» (мобильные, служебные и домашние номера телефонов).</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6. Характеристика местности в районе расположения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6.1. Рельеф местности, прилегающие лесные массивы, удаленность водоемов;</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6.2. Климатическая зона, среднестатистические метеорологические данные;</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6.3. Социально значимые, административные и другие объекты;</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Таблица 1</w:t>
      </w:r>
      <w:r w:rsidRPr="009C571E">
        <w:rPr>
          <w:rFonts w:ascii="Times New Roman" w:eastAsia="Times New Roman" w:hAnsi="Times New Roman" w:cs="Times New Roman"/>
          <w:color w:val="333333"/>
          <w:sz w:val="24"/>
          <w:szCs w:val="24"/>
          <w:lang w:eastAsia="ru-RU"/>
        </w:rPr>
        <w:br/>
        <w:t>(образец заполнения)</w:t>
      </w:r>
    </w:p>
    <w:tbl>
      <w:tblPr>
        <w:tblW w:w="0" w:type="auto"/>
        <w:tblCellMar>
          <w:top w:w="15" w:type="dxa"/>
          <w:left w:w="15" w:type="dxa"/>
          <w:bottom w:w="15" w:type="dxa"/>
          <w:right w:w="15" w:type="dxa"/>
        </w:tblCellMar>
        <w:tblLook w:val="04A0" w:firstRow="1" w:lastRow="0" w:firstColumn="1" w:lastColumn="0" w:noHBand="0" w:noVBand="1"/>
      </w:tblPr>
      <w:tblGrid>
        <w:gridCol w:w="332"/>
        <w:gridCol w:w="3780"/>
        <w:gridCol w:w="1248"/>
        <w:gridCol w:w="2447"/>
        <w:gridCol w:w="1176"/>
        <w:gridCol w:w="1483"/>
      </w:tblGrid>
      <w:tr w:rsidR="009C571E" w:rsidRPr="009C571E" w:rsidTr="009C571E">
        <w:tc>
          <w:tcPr>
            <w:tcW w:w="0" w:type="auto"/>
            <w:hideMark/>
          </w:tcPr>
          <w:p w:rsidR="009C571E" w:rsidRPr="009C571E" w:rsidRDefault="009C571E" w:rsidP="009C571E">
            <w:pPr>
              <w:spacing w:after="0" w:line="240" w:lineRule="auto"/>
              <w:rPr>
                <w:rFonts w:ascii="Times New Roman" w:eastAsia="Times New Roman" w:hAnsi="Times New Roman" w:cs="Times New Roman"/>
                <w:b/>
                <w:bCs/>
                <w:sz w:val="24"/>
                <w:szCs w:val="24"/>
                <w:lang w:eastAsia="ru-RU"/>
              </w:rPr>
            </w:pPr>
            <w:r w:rsidRPr="009C571E">
              <w:rPr>
                <w:rFonts w:ascii="Times New Roman" w:eastAsia="Times New Roman" w:hAnsi="Times New Roman" w:cs="Times New Roman"/>
                <w:b/>
                <w:bCs/>
                <w:sz w:val="24"/>
                <w:szCs w:val="24"/>
                <w:lang w:eastAsia="ru-RU"/>
              </w:rPr>
              <w:lastRenderedPageBreak/>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b/>
                <w:bCs/>
                <w:sz w:val="24"/>
                <w:szCs w:val="24"/>
                <w:lang w:eastAsia="ru-RU"/>
              </w:rPr>
            </w:pPr>
            <w:r w:rsidRPr="009C571E">
              <w:rPr>
                <w:rFonts w:ascii="Times New Roman" w:eastAsia="Times New Roman" w:hAnsi="Times New Roman" w:cs="Times New Roman"/>
                <w:b/>
                <w:bCs/>
                <w:sz w:val="24"/>
                <w:szCs w:val="24"/>
                <w:lang w:eastAsia="ru-RU"/>
              </w:rPr>
              <w:t>Наименование административных, экстренных, социальных служб</w:t>
            </w:r>
          </w:p>
        </w:tc>
        <w:tc>
          <w:tcPr>
            <w:tcW w:w="0" w:type="auto"/>
            <w:hideMark/>
          </w:tcPr>
          <w:p w:rsidR="009C571E" w:rsidRPr="009C571E" w:rsidRDefault="009C571E" w:rsidP="009C571E">
            <w:pPr>
              <w:spacing w:after="0" w:line="240" w:lineRule="auto"/>
              <w:rPr>
                <w:rFonts w:ascii="Times New Roman" w:eastAsia="Times New Roman" w:hAnsi="Times New Roman" w:cs="Times New Roman"/>
                <w:b/>
                <w:bCs/>
                <w:sz w:val="24"/>
                <w:szCs w:val="24"/>
                <w:lang w:eastAsia="ru-RU"/>
              </w:rPr>
            </w:pPr>
            <w:r w:rsidRPr="009C571E">
              <w:rPr>
                <w:rFonts w:ascii="Times New Roman" w:eastAsia="Times New Roman" w:hAnsi="Times New Roman" w:cs="Times New Roman"/>
                <w:b/>
                <w:bCs/>
                <w:sz w:val="24"/>
                <w:szCs w:val="24"/>
                <w:lang w:eastAsia="ru-RU"/>
              </w:rPr>
              <w:t>Адрес</w:t>
            </w:r>
          </w:p>
        </w:tc>
        <w:tc>
          <w:tcPr>
            <w:tcW w:w="0" w:type="auto"/>
            <w:hideMark/>
          </w:tcPr>
          <w:p w:rsidR="009C571E" w:rsidRPr="009C571E" w:rsidRDefault="009C571E" w:rsidP="009C571E">
            <w:pPr>
              <w:spacing w:after="0" w:line="240" w:lineRule="auto"/>
              <w:rPr>
                <w:rFonts w:ascii="Times New Roman" w:eastAsia="Times New Roman" w:hAnsi="Times New Roman" w:cs="Times New Roman"/>
                <w:b/>
                <w:bCs/>
                <w:sz w:val="24"/>
                <w:szCs w:val="24"/>
                <w:lang w:eastAsia="ru-RU"/>
              </w:rPr>
            </w:pPr>
            <w:r w:rsidRPr="009C571E">
              <w:rPr>
                <w:rFonts w:ascii="Times New Roman" w:eastAsia="Times New Roman" w:hAnsi="Times New Roman" w:cs="Times New Roman"/>
                <w:b/>
                <w:bCs/>
                <w:sz w:val="24"/>
                <w:szCs w:val="24"/>
                <w:lang w:eastAsia="ru-RU"/>
              </w:rPr>
              <w:t>Удаленность от объекта (территории), км</w:t>
            </w:r>
          </w:p>
        </w:tc>
        <w:tc>
          <w:tcPr>
            <w:tcW w:w="0" w:type="auto"/>
            <w:hideMark/>
          </w:tcPr>
          <w:p w:rsidR="009C571E" w:rsidRPr="009C571E" w:rsidRDefault="009C571E" w:rsidP="009C571E">
            <w:pPr>
              <w:spacing w:after="0" w:line="240" w:lineRule="auto"/>
              <w:rPr>
                <w:rFonts w:ascii="Times New Roman" w:eastAsia="Times New Roman" w:hAnsi="Times New Roman" w:cs="Times New Roman"/>
                <w:b/>
                <w:bCs/>
                <w:sz w:val="24"/>
                <w:szCs w:val="24"/>
                <w:lang w:eastAsia="ru-RU"/>
              </w:rPr>
            </w:pPr>
            <w:r w:rsidRPr="009C571E">
              <w:rPr>
                <w:rFonts w:ascii="Times New Roman" w:eastAsia="Times New Roman" w:hAnsi="Times New Roman" w:cs="Times New Roman"/>
                <w:b/>
                <w:bCs/>
                <w:sz w:val="24"/>
                <w:szCs w:val="24"/>
                <w:lang w:eastAsia="ru-RU"/>
              </w:rPr>
              <w:t>Телефон</w:t>
            </w:r>
          </w:p>
        </w:tc>
        <w:tc>
          <w:tcPr>
            <w:tcW w:w="0" w:type="auto"/>
            <w:hideMark/>
          </w:tcPr>
          <w:p w:rsidR="009C571E" w:rsidRPr="009C571E" w:rsidRDefault="009C571E" w:rsidP="009C571E">
            <w:pPr>
              <w:spacing w:after="0" w:line="240" w:lineRule="auto"/>
              <w:rPr>
                <w:rFonts w:ascii="Times New Roman" w:eastAsia="Times New Roman" w:hAnsi="Times New Roman" w:cs="Times New Roman"/>
                <w:b/>
                <w:bCs/>
                <w:sz w:val="24"/>
                <w:szCs w:val="24"/>
                <w:lang w:eastAsia="ru-RU"/>
              </w:rPr>
            </w:pPr>
            <w:r w:rsidRPr="009C571E">
              <w:rPr>
                <w:rFonts w:ascii="Times New Roman" w:eastAsia="Times New Roman" w:hAnsi="Times New Roman" w:cs="Times New Roman"/>
                <w:b/>
                <w:bCs/>
                <w:sz w:val="24"/>
                <w:szCs w:val="24"/>
                <w:lang w:eastAsia="ru-RU"/>
              </w:rPr>
              <w:t>Направление</w:t>
            </w:r>
          </w:p>
        </w:tc>
      </w:tr>
      <w:tr w:rsidR="009C571E" w:rsidRPr="009C571E" w:rsidTr="009C571E">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1.</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Территориальный орган управления (администрация, др.)</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ул. Пушкина, 67</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1,4</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8-86132-2-52-22</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юго-западное</w:t>
            </w:r>
          </w:p>
        </w:tc>
      </w:tr>
      <w:tr w:rsidR="009C571E" w:rsidRPr="009C571E" w:rsidTr="009C571E">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2.</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Территориальные органы МВД России</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r>
      <w:tr w:rsidR="009C571E" w:rsidRPr="009C571E" w:rsidTr="009C571E">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3.</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Территориальные органы МЧС России</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r>
      <w:tr w:rsidR="009C571E" w:rsidRPr="009C571E" w:rsidTr="009C571E">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4.</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Противопожарные службы</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r>
      <w:tr w:rsidR="009C571E" w:rsidRPr="009C571E" w:rsidTr="009C571E">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5.</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Медицинские учреждения</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r>
      <w:tr w:rsidR="009C571E" w:rsidRPr="009C571E" w:rsidTr="009C571E">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6.</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r>
    </w:tbl>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6.4. Сведения о потенциально опасных объектах, расположенных в непосредственной близости к объекту (территории)</w:t>
      </w:r>
      <w:hyperlink r:id="rId22" w:anchor="11114" w:history="1">
        <w:r w:rsidRPr="009C571E">
          <w:rPr>
            <w:rFonts w:ascii="Times New Roman" w:eastAsia="Times New Roman" w:hAnsi="Times New Roman" w:cs="Times New Roman"/>
            <w:color w:val="808080"/>
            <w:sz w:val="24"/>
            <w:szCs w:val="24"/>
            <w:u w:val="single"/>
            <w:bdr w:val="none" w:sz="0" w:space="0" w:color="auto" w:frame="1"/>
            <w:vertAlign w:val="superscript"/>
            <w:lang w:eastAsia="ru-RU"/>
          </w:rPr>
          <w:t>14</w:t>
        </w:r>
      </w:hyperlink>
      <w:r w:rsidRPr="009C571E">
        <w:rPr>
          <w:rFonts w:ascii="Times New Roman" w:eastAsia="Times New Roman" w:hAnsi="Times New Roman" w:cs="Times New Roman"/>
          <w:color w:val="333333"/>
          <w:sz w:val="24"/>
          <w:szCs w:val="24"/>
          <w:lang w:eastAsia="ru-RU"/>
        </w:rPr>
        <w:t>;</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Таблица 2</w:t>
      </w:r>
      <w:r w:rsidRPr="009C571E">
        <w:rPr>
          <w:rFonts w:ascii="Times New Roman" w:eastAsia="Times New Roman" w:hAnsi="Times New Roman" w:cs="Times New Roman"/>
          <w:color w:val="333333"/>
          <w:sz w:val="24"/>
          <w:szCs w:val="24"/>
          <w:lang w:eastAsia="ru-RU"/>
        </w:rPr>
        <w:br/>
        <w:t>(образец заполнения)</w:t>
      </w:r>
    </w:p>
    <w:tbl>
      <w:tblPr>
        <w:tblW w:w="0" w:type="auto"/>
        <w:tblCellMar>
          <w:top w:w="15" w:type="dxa"/>
          <w:left w:w="15" w:type="dxa"/>
          <w:bottom w:w="15" w:type="dxa"/>
          <w:right w:w="15" w:type="dxa"/>
        </w:tblCellMar>
        <w:tblLook w:val="04A0" w:firstRow="1" w:lastRow="0" w:firstColumn="1" w:lastColumn="0" w:noHBand="0" w:noVBand="1"/>
      </w:tblPr>
      <w:tblGrid>
        <w:gridCol w:w="332"/>
        <w:gridCol w:w="2252"/>
        <w:gridCol w:w="4054"/>
        <w:gridCol w:w="1483"/>
        <w:gridCol w:w="2345"/>
      </w:tblGrid>
      <w:tr w:rsidR="009C571E" w:rsidRPr="009C571E" w:rsidTr="009C571E">
        <w:tc>
          <w:tcPr>
            <w:tcW w:w="0" w:type="auto"/>
            <w:hideMark/>
          </w:tcPr>
          <w:p w:rsidR="009C571E" w:rsidRPr="009C571E" w:rsidRDefault="009C571E" w:rsidP="009C571E">
            <w:pPr>
              <w:spacing w:after="0" w:line="240" w:lineRule="auto"/>
              <w:rPr>
                <w:rFonts w:ascii="Times New Roman" w:eastAsia="Times New Roman" w:hAnsi="Times New Roman" w:cs="Times New Roman"/>
                <w:b/>
                <w:bCs/>
                <w:sz w:val="24"/>
                <w:szCs w:val="24"/>
                <w:lang w:eastAsia="ru-RU"/>
              </w:rPr>
            </w:pPr>
            <w:r w:rsidRPr="009C571E">
              <w:rPr>
                <w:rFonts w:ascii="Times New Roman" w:eastAsia="Times New Roman" w:hAnsi="Times New Roman" w:cs="Times New Roman"/>
                <w:b/>
                <w:bCs/>
                <w:sz w:val="24"/>
                <w:szCs w:val="24"/>
                <w:lang w:eastAsia="ru-RU"/>
              </w:rPr>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b/>
                <w:bCs/>
                <w:sz w:val="24"/>
                <w:szCs w:val="24"/>
                <w:lang w:eastAsia="ru-RU"/>
              </w:rPr>
            </w:pPr>
            <w:r w:rsidRPr="009C571E">
              <w:rPr>
                <w:rFonts w:ascii="Times New Roman" w:eastAsia="Times New Roman" w:hAnsi="Times New Roman" w:cs="Times New Roman"/>
                <w:b/>
                <w:bCs/>
                <w:sz w:val="24"/>
                <w:szCs w:val="24"/>
                <w:lang w:eastAsia="ru-RU"/>
              </w:rPr>
              <w:t>Наименование объекта</w:t>
            </w:r>
          </w:p>
        </w:tc>
        <w:tc>
          <w:tcPr>
            <w:tcW w:w="0" w:type="auto"/>
            <w:hideMark/>
          </w:tcPr>
          <w:p w:rsidR="009C571E" w:rsidRPr="009C571E" w:rsidRDefault="009C571E" w:rsidP="009C571E">
            <w:pPr>
              <w:spacing w:after="0" w:line="240" w:lineRule="auto"/>
              <w:rPr>
                <w:rFonts w:ascii="Times New Roman" w:eastAsia="Times New Roman" w:hAnsi="Times New Roman" w:cs="Times New Roman"/>
                <w:b/>
                <w:bCs/>
                <w:sz w:val="24"/>
                <w:szCs w:val="24"/>
                <w:lang w:eastAsia="ru-RU"/>
              </w:rPr>
            </w:pPr>
            <w:r w:rsidRPr="009C571E">
              <w:rPr>
                <w:rFonts w:ascii="Times New Roman" w:eastAsia="Times New Roman" w:hAnsi="Times New Roman" w:cs="Times New Roman"/>
                <w:b/>
                <w:bCs/>
                <w:sz w:val="24"/>
                <w:szCs w:val="24"/>
                <w:lang w:eastAsia="ru-RU"/>
              </w:rPr>
              <w:t>Расстояние до объекта (территории), расположенного в непосредственной близости, метров</w:t>
            </w:r>
          </w:p>
        </w:tc>
        <w:tc>
          <w:tcPr>
            <w:tcW w:w="0" w:type="auto"/>
            <w:hideMark/>
          </w:tcPr>
          <w:p w:rsidR="009C571E" w:rsidRPr="009C571E" w:rsidRDefault="009C571E" w:rsidP="009C571E">
            <w:pPr>
              <w:spacing w:after="0" w:line="240" w:lineRule="auto"/>
              <w:rPr>
                <w:rFonts w:ascii="Times New Roman" w:eastAsia="Times New Roman" w:hAnsi="Times New Roman" w:cs="Times New Roman"/>
                <w:b/>
                <w:bCs/>
                <w:sz w:val="24"/>
                <w:szCs w:val="24"/>
                <w:lang w:eastAsia="ru-RU"/>
              </w:rPr>
            </w:pPr>
            <w:r w:rsidRPr="009C571E">
              <w:rPr>
                <w:rFonts w:ascii="Times New Roman" w:eastAsia="Times New Roman" w:hAnsi="Times New Roman" w:cs="Times New Roman"/>
                <w:b/>
                <w:bCs/>
                <w:sz w:val="24"/>
                <w:szCs w:val="24"/>
                <w:lang w:eastAsia="ru-RU"/>
              </w:rPr>
              <w:t>Направление</w:t>
            </w:r>
          </w:p>
        </w:tc>
        <w:tc>
          <w:tcPr>
            <w:tcW w:w="0" w:type="auto"/>
            <w:hideMark/>
          </w:tcPr>
          <w:p w:rsidR="009C571E" w:rsidRPr="009C571E" w:rsidRDefault="009C571E" w:rsidP="009C571E">
            <w:pPr>
              <w:spacing w:after="0" w:line="240" w:lineRule="auto"/>
              <w:rPr>
                <w:rFonts w:ascii="Times New Roman" w:eastAsia="Times New Roman" w:hAnsi="Times New Roman" w:cs="Times New Roman"/>
                <w:b/>
                <w:bCs/>
                <w:sz w:val="24"/>
                <w:szCs w:val="24"/>
                <w:lang w:eastAsia="ru-RU"/>
              </w:rPr>
            </w:pPr>
            <w:r w:rsidRPr="009C571E">
              <w:rPr>
                <w:rFonts w:ascii="Times New Roman" w:eastAsia="Times New Roman" w:hAnsi="Times New Roman" w:cs="Times New Roman"/>
                <w:b/>
                <w:bCs/>
                <w:sz w:val="24"/>
                <w:szCs w:val="24"/>
                <w:lang w:eastAsia="ru-RU"/>
              </w:rPr>
              <w:t>Характеристика уровня опасности</w:t>
            </w:r>
          </w:p>
        </w:tc>
      </w:tr>
      <w:tr w:rsidR="009C571E" w:rsidRPr="009C571E" w:rsidTr="009C571E">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1.</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Вязов переулок, 12/2, стр.1, жилой дом</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14</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северное</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не опасен</w:t>
            </w:r>
          </w:p>
        </w:tc>
      </w:tr>
      <w:tr w:rsidR="009C571E" w:rsidRPr="009C571E" w:rsidTr="009C571E">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2.</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r>
      <w:tr w:rsidR="009C571E" w:rsidRPr="009C571E" w:rsidTr="009C571E">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3.</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r>
    </w:tbl>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6.5. Размещение объекта (территории) по отношению к транспортным коммуникациям;</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Таблица 3</w:t>
      </w:r>
      <w:r w:rsidRPr="009C571E">
        <w:rPr>
          <w:rFonts w:ascii="Times New Roman" w:eastAsia="Times New Roman" w:hAnsi="Times New Roman" w:cs="Times New Roman"/>
          <w:color w:val="333333"/>
          <w:sz w:val="24"/>
          <w:szCs w:val="24"/>
          <w:lang w:eastAsia="ru-RU"/>
        </w:rPr>
        <w:br/>
        <w:t>(образец заполнения)</w:t>
      </w:r>
    </w:p>
    <w:tbl>
      <w:tblPr>
        <w:tblW w:w="0" w:type="auto"/>
        <w:tblCellMar>
          <w:top w:w="15" w:type="dxa"/>
          <w:left w:w="15" w:type="dxa"/>
          <w:bottom w:w="15" w:type="dxa"/>
          <w:right w:w="15" w:type="dxa"/>
        </w:tblCellMar>
        <w:tblLook w:val="04A0" w:firstRow="1" w:lastRow="0" w:firstColumn="1" w:lastColumn="0" w:noHBand="0" w:noVBand="1"/>
      </w:tblPr>
      <w:tblGrid>
        <w:gridCol w:w="332"/>
        <w:gridCol w:w="3842"/>
        <w:gridCol w:w="2805"/>
        <w:gridCol w:w="3487"/>
      </w:tblGrid>
      <w:tr w:rsidR="009C571E" w:rsidRPr="009C571E" w:rsidTr="009C571E">
        <w:tc>
          <w:tcPr>
            <w:tcW w:w="0" w:type="auto"/>
            <w:hideMark/>
          </w:tcPr>
          <w:p w:rsidR="009C571E" w:rsidRPr="009C571E" w:rsidRDefault="009C571E" w:rsidP="009C571E">
            <w:pPr>
              <w:spacing w:after="0" w:line="240" w:lineRule="auto"/>
              <w:rPr>
                <w:rFonts w:ascii="Times New Roman" w:eastAsia="Times New Roman" w:hAnsi="Times New Roman" w:cs="Times New Roman"/>
                <w:b/>
                <w:bCs/>
                <w:sz w:val="24"/>
                <w:szCs w:val="24"/>
                <w:lang w:eastAsia="ru-RU"/>
              </w:rPr>
            </w:pPr>
            <w:r w:rsidRPr="009C571E">
              <w:rPr>
                <w:rFonts w:ascii="Times New Roman" w:eastAsia="Times New Roman" w:hAnsi="Times New Roman" w:cs="Times New Roman"/>
                <w:b/>
                <w:bCs/>
                <w:sz w:val="24"/>
                <w:szCs w:val="24"/>
                <w:lang w:eastAsia="ru-RU"/>
              </w:rPr>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b/>
                <w:bCs/>
                <w:sz w:val="24"/>
                <w:szCs w:val="24"/>
                <w:lang w:eastAsia="ru-RU"/>
              </w:rPr>
            </w:pPr>
            <w:r w:rsidRPr="009C571E">
              <w:rPr>
                <w:rFonts w:ascii="Times New Roman" w:eastAsia="Times New Roman" w:hAnsi="Times New Roman" w:cs="Times New Roman"/>
                <w:b/>
                <w:bCs/>
                <w:sz w:val="24"/>
                <w:szCs w:val="24"/>
                <w:lang w:eastAsia="ru-RU"/>
              </w:rPr>
              <w:t>Вид транспорта и транспортных коммуникаций</w:t>
            </w:r>
          </w:p>
        </w:tc>
        <w:tc>
          <w:tcPr>
            <w:tcW w:w="0" w:type="auto"/>
            <w:hideMark/>
          </w:tcPr>
          <w:p w:rsidR="009C571E" w:rsidRPr="009C571E" w:rsidRDefault="009C571E" w:rsidP="009C571E">
            <w:pPr>
              <w:spacing w:after="0" w:line="240" w:lineRule="auto"/>
              <w:rPr>
                <w:rFonts w:ascii="Times New Roman" w:eastAsia="Times New Roman" w:hAnsi="Times New Roman" w:cs="Times New Roman"/>
                <w:b/>
                <w:bCs/>
                <w:sz w:val="24"/>
                <w:szCs w:val="24"/>
                <w:lang w:eastAsia="ru-RU"/>
              </w:rPr>
            </w:pPr>
            <w:r w:rsidRPr="009C571E">
              <w:rPr>
                <w:rFonts w:ascii="Times New Roman" w:eastAsia="Times New Roman" w:hAnsi="Times New Roman" w:cs="Times New Roman"/>
                <w:b/>
                <w:bCs/>
                <w:sz w:val="24"/>
                <w:szCs w:val="24"/>
                <w:lang w:eastAsia="ru-RU"/>
              </w:rPr>
              <w:t>Наименование объекта транспортной коммуникации</w:t>
            </w:r>
          </w:p>
        </w:tc>
        <w:tc>
          <w:tcPr>
            <w:tcW w:w="0" w:type="auto"/>
            <w:hideMark/>
          </w:tcPr>
          <w:p w:rsidR="009C571E" w:rsidRPr="009C571E" w:rsidRDefault="009C571E" w:rsidP="009C571E">
            <w:pPr>
              <w:spacing w:after="0" w:line="240" w:lineRule="auto"/>
              <w:rPr>
                <w:rFonts w:ascii="Times New Roman" w:eastAsia="Times New Roman" w:hAnsi="Times New Roman" w:cs="Times New Roman"/>
                <w:b/>
                <w:bCs/>
                <w:sz w:val="24"/>
                <w:szCs w:val="24"/>
                <w:lang w:eastAsia="ru-RU"/>
              </w:rPr>
            </w:pPr>
            <w:r w:rsidRPr="009C571E">
              <w:rPr>
                <w:rFonts w:ascii="Times New Roman" w:eastAsia="Times New Roman" w:hAnsi="Times New Roman" w:cs="Times New Roman"/>
                <w:b/>
                <w:bCs/>
                <w:sz w:val="24"/>
                <w:szCs w:val="24"/>
                <w:lang w:eastAsia="ru-RU"/>
              </w:rPr>
              <w:t>Направление, расстояние до объекта транспортной коммуникации, метров</w:t>
            </w:r>
          </w:p>
        </w:tc>
      </w:tr>
      <w:tr w:rsidR="009C571E" w:rsidRPr="009C571E" w:rsidTr="009C571E">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1.</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Автомобильный</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Проезжие части улиц: ... Паркинг Автобусная остановка</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r>
      <w:tr w:rsidR="009C571E" w:rsidRPr="009C571E" w:rsidTr="009C571E">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2.</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Железнодорожный (вокзалы, станции, переезды, платформы, железнодорожные пути)</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Ж/д вокзал «Восточный»</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Юго-восточное, 1450</w:t>
            </w:r>
          </w:p>
        </w:tc>
      </w:tr>
      <w:tr w:rsidR="009C571E" w:rsidRPr="009C571E" w:rsidTr="009C571E">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3.</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Водный (порты, причалы)</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r>
      <w:tr w:rsidR="009C571E" w:rsidRPr="009C571E" w:rsidTr="009C571E">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4.</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Воздушный (аэропорты, военные аэродромы, взлетно-посадочные площадки, полосы)</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w:t>
            </w:r>
          </w:p>
        </w:tc>
      </w:tr>
    </w:tbl>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 xml:space="preserve">6.6. Режим работы объекта (территории), включающий продолжительность, начало (окончание) рабочего дня для всех категорий работников, расписание </w:t>
      </w:r>
      <w:proofErr w:type="gramStart"/>
      <w:r w:rsidRPr="009C571E">
        <w:rPr>
          <w:rFonts w:ascii="Times New Roman" w:eastAsia="Times New Roman" w:hAnsi="Times New Roman" w:cs="Times New Roman"/>
          <w:color w:val="333333"/>
          <w:sz w:val="24"/>
          <w:szCs w:val="24"/>
          <w:lang w:eastAsia="ru-RU"/>
        </w:rPr>
        <w:t>занятий</w:t>
      </w:r>
      <w:proofErr w:type="gramEnd"/>
      <w:r w:rsidRPr="009C571E">
        <w:rPr>
          <w:rFonts w:ascii="Times New Roman" w:eastAsia="Times New Roman" w:hAnsi="Times New Roman" w:cs="Times New Roman"/>
          <w:color w:val="333333"/>
          <w:sz w:val="24"/>
          <w:szCs w:val="24"/>
          <w:lang w:eastAsia="ru-RU"/>
        </w:rPr>
        <w:t xml:space="preserve"> обучающихся;</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6.7. Сведения об арендаторах, иных лицах (организациях), осуществляющих безвозмездное пользование имуществом, находящимся на объекте (территории) (указываются 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(территории), реквизиты договоров и срок их действия);</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lastRenderedPageBreak/>
        <w:t>6.8. Общее количество работников объекта (территории): специалистов в соответствии со штатной численностью, специалистов, работающих на основании гражданско-правовых договоров, лиц, осуществляющих безвозмездное пользование имуществом, находящимся на объекте (территории), сотрудников охранных организаций, иных лиц, в том числе арендаторов;</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6.9. Общее количество обучающихся (детей), соответствующее списочному составу;</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6.10. Максимальная численность людей, находящихся на объекте (территории) в рабочие дни, соответствующая режиму работы объекта (территории), учитывающая расписание деятельности организации.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7. Сведения о потенциально опасных участках и (или) критических элементах:</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7.1. Потенциально опасные участки объекта (территории) (при наличии в соответствии с приказом МЧС России от 28 февраля 2003 г. № 105 «Об утверждении Требований по предупреждению чрезвычайных ситуаций на потенциально опасных объектах и объектах жизнеобеспечения»);</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7.2. Критические элементы объекта (территории) (при наличии критических элементов объекта (территории) отмечается их наименование, общая площадь участка, характер террористической угрозы, характер возможных последствий):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7.2.1. Зоны, конструктивные и технологические элементы объекта (территории), в том числе зданий, инженерных сооружений и коммуникаций;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7.2.2. Элементы систем, узлы оборудования или устройств потенциально опасных установок на объекте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7.2.3. Места использования или хранения опасных веществ и материалов на объекте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7.2.4.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7.3. Возможные места и способы проникновения террористов на объект (территорию);</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7.4. Вероятные средства поражения, которые могут применить террористы при совершении террористического акта.</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8. Прогноз последствий совершения террористического акта на объекте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8.1. Предполагаемые модели действий нарушителей;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8.2. Вероятные последствия совершения террористического акта на объекте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9. Оценка социально-экономических последствий совершения террористического акта на объекте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9.1. Прогнозируемое количество пострадавших в результате возможных последствий совершения террористического акта на объекте (территории), которое принимается равным максимальному количеству единовременно пребывающих людей на объекте (территории) в рабочие дни, соответствующая режиму работы объекта (территории), учитывающая расписание деятельности организации.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9.2. Прогнозируемый размер возможного нарушения инфраструктуры объекта и материального ущерба в результате возможных последствий совершения террористического акта на объекте (территории), который принимается равным 100% балансовой стоимости объекта (территории) на момент проведения категорирования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lastRenderedPageBreak/>
        <w:t>10. Силы и средства, привлекаемые для обеспечения антитеррористической защищенности объекта (территории) (сведения включают информацию о частной охранной организации, подразделении вневедомственной охраны войск национальной гвардии Российской Федерации, военизированного и сторожевого подразделения организации, подведомственной Федеральной службе войск национальной гвардии Российской Федерации, или подразделении ведомственной охраны федеральных органов исполнительной власти, имеющих право на создание ведомственной охраны, обеспечивающего охрану объекта (территории), количество и местоположение помещений охраны (постов охраны, контрольно-пропускных пунктов, пульта охраны и т.д.), состав суточного наряда, обеспечивающего охрану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11. Организация оповещения и связи.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12. Меры по инженерно-технической, физической защите и пожарной безопасности объекта (территории)</w:t>
      </w:r>
      <w:hyperlink r:id="rId23" w:anchor="11115" w:history="1">
        <w:r w:rsidRPr="009C571E">
          <w:rPr>
            <w:rFonts w:ascii="Times New Roman" w:eastAsia="Times New Roman" w:hAnsi="Times New Roman" w:cs="Times New Roman"/>
            <w:color w:val="808080"/>
            <w:sz w:val="24"/>
            <w:szCs w:val="24"/>
            <w:u w:val="single"/>
            <w:bdr w:val="none" w:sz="0" w:space="0" w:color="auto" w:frame="1"/>
            <w:vertAlign w:val="superscript"/>
            <w:lang w:eastAsia="ru-RU"/>
          </w:rPr>
          <w:t>15</w:t>
        </w:r>
      </w:hyperlink>
      <w:r w:rsidRPr="009C571E">
        <w:rPr>
          <w:rFonts w:ascii="Times New Roman" w:eastAsia="Times New Roman" w:hAnsi="Times New Roman" w:cs="Times New Roman"/>
          <w:color w:val="333333"/>
          <w:sz w:val="24"/>
          <w:szCs w:val="24"/>
          <w:lang w:eastAsia="ru-RU"/>
        </w:rPr>
        <w:t>.</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13. Оценка достаточности мероприятий по защите критических элементов и потенциально опасных участков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14. Дополнительная информация с учетом особенностей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15. Выводы и рекомендации для занесения в акт обследования и категорирования объекта (территории) должны содержать следующие разделы:</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15.1. Оценка соответствия системы безопасности объекта (территории) установленным требованиям;</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15.2. Соответствие эксплуатируемых на объекте (территории) инженерно-технических средств и систем охраны установленным требованиям, их совместимость и работоспособность;</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15.3. Предложения по совершенствованию системы безопасности объекта (территории), повышению уровня его инженерно-технической защищенности;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 xml:space="preserve">15.4. Предложения по формированию модели взаимодействия организации </w:t>
      </w:r>
      <w:proofErr w:type="gramStart"/>
      <w:r w:rsidRPr="009C571E">
        <w:rPr>
          <w:rFonts w:ascii="Times New Roman" w:eastAsia="Times New Roman" w:hAnsi="Times New Roman" w:cs="Times New Roman"/>
          <w:color w:val="333333"/>
          <w:sz w:val="24"/>
          <w:szCs w:val="24"/>
          <w:lang w:eastAsia="ru-RU"/>
        </w:rPr>
        <w:t>с  территориальными</w:t>
      </w:r>
      <w:proofErr w:type="gramEnd"/>
      <w:r w:rsidRPr="009C571E">
        <w:rPr>
          <w:rFonts w:ascii="Times New Roman" w:eastAsia="Times New Roman" w:hAnsi="Times New Roman" w:cs="Times New Roman"/>
          <w:color w:val="333333"/>
          <w:sz w:val="24"/>
          <w:szCs w:val="24"/>
          <w:lang w:eastAsia="ru-RU"/>
        </w:rPr>
        <w:t xml:space="preserve"> органами безопасности, территориальными органами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15.5. Предложения по присвоению соответствующей категории объекту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При расхождении мнения члена комиссии с остальными членами комиссии по результатам проведенной экспертной оценки АТЗ объекта (территории) член комиссии готовит особое мнение с подробной и мотивированной позицией, которое им подписывается и прилагается к акту обследования и категорирования объекта с обязательным отражением в данном акте.</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 xml:space="preserve">Акт обследования и категорирования объекта (территории) и перечень мероприятий по обеспечению АТЗ объекта (территории) с учетом категории объекта (территории), с указанием сроков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 </w:t>
      </w:r>
      <w:r w:rsidRPr="009C571E">
        <w:rPr>
          <w:rFonts w:ascii="Times New Roman" w:eastAsia="Times New Roman" w:hAnsi="Times New Roman" w:cs="Times New Roman"/>
          <w:color w:val="333333"/>
          <w:sz w:val="24"/>
          <w:szCs w:val="24"/>
          <w:lang w:eastAsia="ru-RU"/>
        </w:rPr>
        <w:lastRenderedPageBreak/>
        <w:t>утверждается руководителем органа (организации), являющегося правообладателем объекта (территории) или уполномоченным им лицом не позднее последнего дня работы комиссии.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На основе акта обследования и категорирования объекта (территории) разрабатывается паспорт безопасности объекта (территории). Акт обследования и категорирования объекта (территории) является неотъемлемой частью паспорта безопасности объекта (территории).</w:t>
      </w:r>
    </w:p>
    <w:p w:rsidR="009C571E" w:rsidRPr="009C571E" w:rsidRDefault="009C571E" w:rsidP="009C571E">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9C571E">
        <w:rPr>
          <w:rFonts w:ascii="Times New Roman" w:eastAsia="Times New Roman" w:hAnsi="Times New Roman" w:cs="Times New Roman"/>
          <w:b/>
          <w:bCs/>
          <w:color w:val="333333"/>
          <w:sz w:val="24"/>
          <w:szCs w:val="24"/>
          <w:lang w:eastAsia="ru-RU"/>
        </w:rPr>
        <w:t>8. Взаимодействие с территориальными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Постановлением № 1006 предусмотрено поддержание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 в целях</w:t>
      </w:r>
      <w:hyperlink r:id="rId24" w:anchor="11116" w:history="1">
        <w:r w:rsidRPr="009C571E">
          <w:rPr>
            <w:rFonts w:ascii="Times New Roman" w:eastAsia="Times New Roman" w:hAnsi="Times New Roman" w:cs="Times New Roman"/>
            <w:color w:val="808080"/>
            <w:sz w:val="24"/>
            <w:szCs w:val="24"/>
            <w:u w:val="single"/>
            <w:bdr w:val="none" w:sz="0" w:space="0" w:color="auto" w:frame="1"/>
            <w:vertAlign w:val="superscript"/>
            <w:lang w:eastAsia="ru-RU"/>
          </w:rPr>
          <w:t>16</w:t>
        </w:r>
      </w:hyperlink>
      <w:r w:rsidRPr="009C571E">
        <w:rPr>
          <w:rFonts w:ascii="Times New Roman" w:eastAsia="Times New Roman" w:hAnsi="Times New Roman" w:cs="Times New Roman"/>
          <w:color w:val="333333"/>
          <w:sz w:val="24"/>
          <w:szCs w:val="24"/>
          <w:lang w:eastAsia="ru-RU"/>
        </w:rPr>
        <w:t>:</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 xml:space="preserve">выявления </w:t>
      </w:r>
      <w:proofErr w:type="gramStart"/>
      <w:r w:rsidRPr="009C571E">
        <w:rPr>
          <w:rFonts w:ascii="Times New Roman" w:eastAsia="Times New Roman" w:hAnsi="Times New Roman" w:cs="Times New Roman"/>
          <w:color w:val="333333"/>
          <w:sz w:val="24"/>
          <w:szCs w:val="24"/>
          <w:lang w:eastAsia="ru-RU"/>
        </w:rPr>
        <w:t>потенциальных нарушителей</w:t>
      </w:r>
      <w:proofErr w:type="gramEnd"/>
      <w:r w:rsidRPr="009C571E">
        <w:rPr>
          <w:rFonts w:ascii="Times New Roman" w:eastAsia="Times New Roman" w:hAnsi="Times New Roman" w:cs="Times New Roman"/>
          <w:color w:val="333333"/>
          <w:sz w:val="24"/>
          <w:szCs w:val="24"/>
          <w:lang w:eastAsia="ru-RU"/>
        </w:rPr>
        <w:t xml:space="preserve"> установленных на объектах (территориях) пропускного и </w:t>
      </w:r>
      <w:proofErr w:type="spellStart"/>
      <w:r w:rsidRPr="009C571E">
        <w:rPr>
          <w:rFonts w:ascii="Times New Roman" w:eastAsia="Times New Roman" w:hAnsi="Times New Roman" w:cs="Times New Roman"/>
          <w:color w:val="333333"/>
          <w:sz w:val="24"/>
          <w:szCs w:val="24"/>
          <w:lang w:eastAsia="ru-RU"/>
        </w:rPr>
        <w:t>внутриобъектового</w:t>
      </w:r>
      <w:proofErr w:type="spellEnd"/>
      <w:r w:rsidRPr="009C571E">
        <w:rPr>
          <w:rFonts w:ascii="Times New Roman" w:eastAsia="Times New Roman" w:hAnsi="Times New Roman" w:cs="Times New Roman"/>
          <w:color w:val="333333"/>
          <w:sz w:val="24"/>
          <w:szCs w:val="24"/>
          <w:lang w:eastAsia="ru-RU"/>
        </w:rPr>
        <w:t xml:space="preserve"> режимов и (или) признаков подготовки или совершения террористического акта;</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пресечения попыток совершения террористических актов на объектах (территориях);</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минимизации возможных последствий и ликвидации угрозы террористических актов на объектах (территориях).</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При планировании мероприятий по взаимодействию рекомендуется предусмотреть проведение совместных тренировок в соответствии с запланированными совместными действиями при возникновении террористических угроз:</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попытке вооруженного проникновения на территорию организации или проникновения вооруженных лиц;</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при обнаружении на территории организации или в непосредственной близости от него опасного предмета (взрывного устройства, др.);</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при получении по телефону сообщения об угрозе минирования учреждения;</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при захвате заложников на территории (объекте) организации;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при совершении на территории (объекте) взрыва, поджога, другой чрезвычайной ситуации.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План взаимодействия должен обязательно предусматривать:</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актуализацию, уточнение контактов дежурных (оперативных) служб территориальных органов;</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получение информации о минимальных и максимальных сроках прибытия служб в организацию в случае возникновения чрезвычайной ситуации.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Также взаимодействие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осуществляется в соответствии с постановлением Правительства Российской Федерации от 27 мая 2017 г. № 638 «О взаимодействии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lastRenderedPageBreak/>
        <w:t>------------------------------</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vertAlign w:val="superscript"/>
          <w:lang w:eastAsia="ru-RU"/>
        </w:rPr>
        <w:t>1</w:t>
      </w:r>
      <w:r w:rsidRPr="009C571E">
        <w:rPr>
          <w:rFonts w:ascii="Times New Roman" w:eastAsia="Times New Roman" w:hAnsi="Times New Roman" w:cs="Times New Roman"/>
          <w:color w:val="333333"/>
          <w:sz w:val="24"/>
          <w:szCs w:val="24"/>
          <w:lang w:eastAsia="ru-RU"/>
        </w:rPr>
        <w:t xml:space="preserve"> Требования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разработаны в соответствии с поручением Правительства Российской Федерации от 21 мая 2018 г. № ДМ-П17-2841 о приведении актов </w:t>
      </w:r>
      <w:proofErr w:type="spellStart"/>
      <w:r w:rsidRPr="009C571E">
        <w:rPr>
          <w:rFonts w:ascii="Times New Roman" w:eastAsia="Times New Roman" w:hAnsi="Times New Roman" w:cs="Times New Roman"/>
          <w:color w:val="333333"/>
          <w:sz w:val="24"/>
          <w:szCs w:val="24"/>
          <w:lang w:eastAsia="ru-RU"/>
        </w:rPr>
        <w:t>Минпросвещения</w:t>
      </w:r>
      <w:proofErr w:type="spellEnd"/>
      <w:r w:rsidRPr="009C571E">
        <w:rPr>
          <w:rFonts w:ascii="Times New Roman" w:eastAsia="Times New Roman" w:hAnsi="Times New Roman" w:cs="Times New Roman"/>
          <w:color w:val="333333"/>
          <w:sz w:val="24"/>
          <w:szCs w:val="24"/>
          <w:lang w:eastAsia="ru-RU"/>
        </w:rPr>
        <w:t xml:space="preserve"> России в соответствие с Указом Президента Российской Федерации от 15 мая 2018 г. № 215 «О структуре федеральных органов исполнительной власти».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vertAlign w:val="superscript"/>
          <w:lang w:eastAsia="ru-RU"/>
        </w:rPr>
        <w:t>2</w:t>
      </w:r>
      <w:r w:rsidRPr="009C571E">
        <w:rPr>
          <w:rFonts w:ascii="Times New Roman" w:eastAsia="Times New Roman" w:hAnsi="Times New Roman" w:cs="Times New Roman"/>
          <w:color w:val="333333"/>
          <w:sz w:val="24"/>
          <w:szCs w:val="24"/>
          <w:lang w:eastAsia="ru-RU"/>
        </w:rPr>
        <w:t> Пунктом 1 статьи 209 Гражданского кодекса Российской Федерации установлено, что права владения, пользования и распоряжения имуществом принадлежат его собственнику.</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Вместе с тем согласно пункту 2 статьи 209 Гражданского кодекса Российской Федерации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В соответствии с пунктом 4 статьи 214 и пунктом 3 статьи 215 Гражданского кодекса Российской Федерации имущество, находящееся в государственной и муниципальной собственности, закрепляется за государственными и муниципальными предприятиями и учреждениями во владение, пользование и распоряжение.</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Так, 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Гражданским кодексом Российской Федерации (статья 294 Гражданского кодекса Российской Федерации).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 (пункт 1 статьи 296 Гражданского кодекса Российской Федерации).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Таким образом, правообладателем государственного и муниципального имущества является его собственник - Российская Федерация, субъект Российской Федерации или муниципальное образование, за исключением случаев, когда государственное и муниципальное имущество передано государственным и муниципальным организациям и предприятиям на праве оперативного управления и праве.</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vertAlign w:val="superscript"/>
          <w:lang w:eastAsia="ru-RU"/>
        </w:rPr>
        <w:t>3</w:t>
      </w:r>
      <w:r w:rsidRPr="009C571E">
        <w:rPr>
          <w:rFonts w:ascii="Times New Roman" w:eastAsia="Times New Roman" w:hAnsi="Times New Roman" w:cs="Times New Roman"/>
          <w:color w:val="333333"/>
          <w:sz w:val="24"/>
          <w:szCs w:val="24"/>
          <w:lang w:eastAsia="ru-RU"/>
        </w:rPr>
        <w:t> В соответствии с подпунктом «е» пункта 11 постановления № 1006.</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vertAlign w:val="superscript"/>
          <w:lang w:eastAsia="ru-RU"/>
        </w:rPr>
        <w:t>4</w:t>
      </w:r>
      <w:r w:rsidRPr="009C571E">
        <w:rPr>
          <w:rFonts w:ascii="Times New Roman" w:eastAsia="Times New Roman" w:hAnsi="Times New Roman" w:cs="Times New Roman"/>
          <w:color w:val="333333"/>
          <w:sz w:val="24"/>
          <w:szCs w:val="24"/>
          <w:lang w:eastAsia="ru-RU"/>
        </w:rPr>
        <w:t> Разрабатывается в соответствии с Указом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vertAlign w:val="superscript"/>
          <w:lang w:eastAsia="ru-RU"/>
        </w:rPr>
        <w:t>5</w:t>
      </w:r>
      <w:r w:rsidRPr="009C571E">
        <w:rPr>
          <w:rFonts w:ascii="Times New Roman" w:eastAsia="Times New Roman" w:hAnsi="Times New Roman" w:cs="Times New Roman"/>
          <w:color w:val="333333"/>
          <w:sz w:val="24"/>
          <w:szCs w:val="24"/>
          <w:lang w:eastAsia="ru-RU"/>
        </w:rPr>
        <w:t> В соответствии с подпунктом «а» пункта 8 постановления № 1006.</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vertAlign w:val="superscript"/>
          <w:lang w:eastAsia="ru-RU"/>
        </w:rPr>
        <w:t>6</w:t>
      </w:r>
      <w:r w:rsidRPr="009C571E">
        <w:rPr>
          <w:rFonts w:ascii="Times New Roman" w:eastAsia="Times New Roman" w:hAnsi="Times New Roman" w:cs="Times New Roman"/>
          <w:color w:val="333333"/>
          <w:sz w:val="24"/>
          <w:szCs w:val="24"/>
          <w:lang w:eastAsia="ru-RU"/>
        </w:rPr>
        <w:t> В соответствии с подпунктом «б» пункта 8 постановления № 1006.</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vertAlign w:val="superscript"/>
          <w:lang w:eastAsia="ru-RU"/>
        </w:rPr>
        <w:t>7</w:t>
      </w:r>
      <w:r w:rsidRPr="009C571E">
        <w:rPr>
          <w:rFonts w:ascii="Times New Roman" w:eastAsia="Times New Roman" w:hAnsi="Times New Roman" w:cs="Times New Roman"/>
          <w:color w:val="333333"/>
          <w:sz w:val="24"/>
          <w:szCs w:val="24"/>
          <w:lang w:eastAsia="ru-RU"/>
        </w:rPr>
        <w:t> В соответствии с пунктом 9 постановления № 1006.</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vertAlign w:val="superscript"/>
          <w:lang w:eastAsia="ru-RU"/>
        </w:rPr>
        <w:t>8</w:t>
      </w:r>
      <w:r w:rsidRPr="009C571E">
        <w:rPr>
          <w:rFonts w:ascii="Times New Roman" w:eastAsia="Times New Roman" w:hAnsi="Times New Roman" w:cs="Times New Roman"/>
          <w:color w:val="333333"/>
          <w:sz w:val="24"/>
          <w:szCs w:val="24"/>
          <w:lang w:eastAsia="ru-RU"/>
        </w:rPr>
        <w:t> В соответствии с пунктом 43 постановления № 1006.</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vertAlign w:val="superscript"/>
          <w:lang w:eastAsia="ru-RU"/>
        </w:rPr>
        <w:lastRenderedPageBreak/>
        <w:t>9</w:t>
      </w:r>
      <w:r w:rsidRPr="009C571E">
        <w:rPr>
          <w:rFonts w:ascii="Times New Roman" w:eastAsia="Times New Roman" w:hAnsi="Times New Roman" w:cs="Times New Roman"/>
          <w:color w:val="333333"/>
          <w:sz w:val="24"/>
          <w:szCs w:val="24"/>
          <w:lang w:eastAsia="ru-RU"/>
        </w:rPr>
        <w:t> </w:t>
      </w:r>
      <w:proofErr w:type="gramStart"/>
      <w:r w:rsidRPr="009C571E">
        <w:rPr>
          <w:rFonts w:ascii="Times New Roman" w:eastAsia="Times New Roman" w:hAnsi="Times New Roman" w:cs="Times New Roman"/>
          <w:color w:val="333333"/>
          <w:sz w:val="24"/>
          <w:szCs w:val="24"/>
          <w:lang w:eastAsia="ru-RU"/>
        </w:rPr>
        <w:t>В</w:t>
      </w:r>
      <w:proofErr w:type="gramEnd"/>
      <w:r w:rsidRPr="009C571E">
        <w:rPr>
          <w:rFonts w:ascii="Times New Roman" w:eastAsia="Times New Roman" w:hAnsi="Times New Roman" w:cs="Times New Roman"/>
          <w:color w:val="333333"/>
          <w:sz w:val="24"/>
          <w:szCs w:val="24"/>
          <w:lang w:eastAsia="ru-RU"/>
        </w:rPr>
        <w:t xml:space="preserve"> соответствии пунктами 44-45 постановления № 1006.</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vertAlign w:val="superscript"/>
          <w:lang w:eastAsia="ru-RU"/>
        </w:rPr>
        <w:t>10</w:t>
      </w:r>
      <w:r w:rsidRPr="009C571E">
        <w:rPr>
          <w:rFonts w:ascii="Times New Roman" w:eastAsia="Times New Roman" w:hAnsi="Times New Roman" w:cs="Times New Roman"/>
          <w:color w:val="333333"/>
          <w:sz w:val="24"/>
          <w:szCs w:val="24"/>
          <w:lang w:eastAsia="ru-RU"/>
        </w:rPr>
        <w:t> </w:t>
      </w:r>
      <w:proofErr w:type="gramStart"/>
      <w:r w:rsidRPr="009C571E">
        <w:rPr>
          <w:rFonts w:ascii="Times New Roman" w:eastAsia="Times New Roman" w:hAnsi="Times New Roman" w:cs="Times New Roman"/>
          <w:color w:val="333333"/>
          <w:sz w:val="24"/>
          <w:szCs w:val="24"/>
          <w:lang w:eastAsia="ru-RU"/>
        </w:rPr>
        <w:t>В</w:t>
      </w:r>
      <w:proofErr w:type="gramEnd"/>
      <w:r w:rsidRPr="009C571E">
        <w:rPr>
          <w:rFonts w:ascii="Times New Roman" w:eastAsia="Times New Roman" w:hAnsi="Times New Roman" w:cs="Times New Roman"/>
          <w:color w:val="333333"/>
          <w:sz w:val="24"/>
          <w:szCs w:val="24"/>
          <w:lang w:eastAsia="ru-RU"/>
        </w:rPr>
        <w:t xml:space="preserve"> соответствии со статьей 51 Федерального закона от 17 января 1992 г. № 2202-1 «О прокуратуре Российской Федерации» Генеральная прокуратура Российской Федерации ведет государственный единый статистический учет заявлений и сообщений о преступлениях, состоянии преступности, раскрываемости преступлений, состояния и результатов следственной работы и прокурорского надзора, а также устанавливает единый порядок формирования и представления отчетности в органах прокуратуры. Приказы Генерального прокурора Российской Федерации по вопросам указанного статистического учета обязательны для органов государственной власти. На основании пункта 1 приказа Генеральной прокуратуры Российской Федерации от 3 июля 2018 г. № 393 «Об утверждении формы федерального статистического наблюдения № 1-ФЭТ» в целях реализации полномочий Генеральной прокуратуры Российской Федерации по ведению государственного единого статистического учета в сфере правовой статистики и установления единообразного подхода к формированию статистических показателей состояния преступности в сфере экстремизма и терроризма утверждена форма федерального статистического наблюдения № 1-ФЭТ (ежемесячная) «Сведения о преступлениях террористического характера и экстремистской направленности».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Учет совершенных и предотвращенных за последние 12 месяцев террористических актов на территории субъекта Российской Федерации ведется в соответствии с совместным приказом Генеральной прокуратуры Российской Федерации, МВД России, МЧС России, Минюста России, ФСБ России, Минэкономразвития России и ФСКН России от 29 декабря 2005 г. № 39/1070/1021/253/780/353/399 «О едином учете преступлений».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vertAlign w:val="superscript"/>
          <w:lang w:eastAsia="ru-RU"/>
        </w:rPr>
        <w:t>11</w:t>
      </w:r>
      <w:r w:rsidRPr="009C571E">
        <w:rPr>
          <w:rFonts w:ascii="Times New Roman" w:eastAsia="Times New Roman" w:hAnsi="Times New Roman" w:cs="Times New Roman"/>
          <w:color w:val="333333"/>
          <w:sz w:val="24"/>
          <w:szCs w:val="24"/>
          <w:lang w:eastAsia="ru-RU"/>
        </w:rPr>
        <w:t> В соответствии с пунктом 2 раздела I постановления № 1006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vertAlign w:val="superscript"/>
          <w:lang w:eastAsia="ru-RU"/>
        </w:rPr>
        <w:t>12</w:t>
      </w:r>
      <w:r w:rsidRPr="009C571E">
        <w:rPr>
          <w:rFonts w:ascii="Times New Roman" w:eastAsia="Times New Roman" w:hAnsi="Times New Roman" w:cs="Times New Roman"/>
          <w:color w:val="333333"/>
          <w:sz w:val="24"/>
          <w:szCs w:val="24"/>
          <w:lang w:eastAsia="ru-RU"/>
        </w:rPr>
        <w:t> В соответствии с подпунктом «л» пункта 24 постановления № 1006.</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vertAlign w:val="superscript"/>
          <w:lang w:eastAsia="ru-RU"/>
        </w:rPr>
        <w:t>13</w:t>
      </w:r>
      <w:r w:rsidRPr="009C571E">
        <w:rPr>
          <w:rFonts w:ascii="Times New Roman" w:eastAsia="Times New Roman" w:hAnsi="Times New Roman" w:cs="Times New Roman"/>
          <w:color w:val="333333"/>
          <w:sz w:val="24"/>
          <w:szCs w:val="24"/>
          <w:lang w:eastAsia="ru-RU"/>
        </w:rPr>
        <w:t> В соответствии с пунктом 31 постановления № 1006.</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vertAlign w:val="superscript"/>
          <w:lang w:eastAsia="ru-RU"/>
        </w:rPr>
        <w:t>14</w:t>
      </w:r>
      <w:r w:rsidRPr="009C571E">
        <w:rPr>
          <w:rFonts w:ascii="Times New Roman" w:eastAsia="Times New Roman" w:hAnsi="Times New Roman" w:cs="Times New Roman"/>
          <w:color w:val="333333"/>
          <w:sz w:val="24"/>
          <w:szCs w:val="24"/>
          <w:lang w:eastAsia="ru-RU"/>
        </w:rPr>
        <w:t> Приказ МЧС России от 28 февраля 2003 г. № 105 «Об утверждении Требований по предупреждению чрезвычайных ситуаций на потенциально опасных объектах и объектах жизнеобеспечения»</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vertAlign w:val="superscript"/>
          <w:lang w:eastAsia="ru-RU"/>
        </w:rPr>
        <w:t>15</w:t>
      </w:r>
      <w:r w:rsidRPr="009C571E">
        <w:rPr>
          <w:rFonts w:ascii="Times New Roman" w:eastAsia="Times New Roman" w:hAnsi="Times New Roman" w:cs="Times New Roman"/>
          <w:color w:val="333333"/>
          <w:sz w:val="24"/>
          <w:szCs w:val="24"/>
          <w:lang w:eastAsia="ru-RU"/>
        </w:rPr>
        <w:t> 1. Федеральный закон от 30 декабря 2009 г. № 384-ФЗ «Технический регламент о безопасности зданий и сооружений».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 xml:space="preserve">2. Приказ </w:t>
      </w:r>
      <w:proofErr w:type="spellStart"/>
      <w:r w:rsidRPr="009C571E">
        <w:rPr>
          <w:rFonts w:ascii="Times New Roman" w:eastAsia="Times New Roman" w:hAnsi="Times New Roman" w:cs="Times New Roman"/>
          <w:color w:val="333333"/>
          <w:sz w:val="24"/>
          <w:szCs w:val="24"/>
          <w:lang w:eastAsia="ru-RU"/>
        </w:rPr>
        <w:t>Минрегиона</w:t>
      </w:r>
      <w:proofErr w:type="spellEnd"/>
      <w:r w:rsidRPr="009C571E">
        <w:rPr>
          <w:rFonts w:ascii="Times New Roman" w:eastAsia="Times New Roman" w:hAnsi="Times New Roman" w:cs="Times New Roman"/>
          <w:color w:val="333333"/>
          <w:sz w:val="24"/>
          <w:szCs w:val="24"/>
          <w:lang w:eastAsia="ru-RU"/>
        </w:rPr>
        <w:t xml:space="preserve"> России от 5 июля 2011 г. № 320 «Об утверждении свода правил «Обеспечение антитеррористической защищенности зданий и сооружений. Общие требования проектирования» (вместе с «СП 132.13330.2011. Свод правил. Обеспечение антитеррористической защищенности зданий и сооружений. Общие требования проектирования»).</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3. Пункт 6.48 СП 118.13330.2012. «Свод правил. Общественные здания и сооружения. Актуализированная редакция СНиП 31-06-2009».</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4. В соответствии с пунктами 24-31 постановления № 1006.</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vertAlign w:val="superscript"/>
          <w:lang w:eastAsia="ru-RU"/>
        </w:rPr>
        <w:t>16</w:t>
      </w:r>
      <w:r w:rsidRPr="009C571E">
        <w:rPr>
          <w:rFonts w:ascii="Times New Roman" w:eastAsia="Times New Roman" w:hAnsi="Times New Roman" w:cs="Times New Roman"/>
          <w:color w:val="333333"/>
          <w:sz w:val="24"/>
          <w:szCs w:val="24"/>
          <w:lang w:eastAsia="ru-RU"/>
        </w:rPr>
        <w:t> Подпункт «з» пункта 19; подпункт «з» пункта 20; подпункт «а» пункта 21.</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Приложение</w:t>
      </w:r>
    </w:p>
    <w:p w:rsidR="009C571E" w:rsidRPr="009C571E" w:rsidRDefault="009C571E" w:rsidP="009C571E">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r w:rsidRPr="009C571E">
        <w:rPr>
          <w:rFonts w:ascii="Times New Roman" w:eastAsia="Times New Roman" w:hAnsi="Times New Roman" w:cs="Times New Roman"/>
          <w:b/>
          <w:bCs/>
          <w:color w:val="333333"/>
          <w:sz w:val="24"/>
          <w:szCs w:val="24"/>
          <w:lang w:eastAsia="ru-RU"/>
        </w:rPr>
        <w:lastRenderedPageBreak/>
        <w:t>Образец приказа «Об обследовании и категорировании объектов (территорий) и разработке паспортов безопасности объектов (территорий)»</w:t>
      </w:r>
    </w:p>
    <w:tbl>
      <w:tblPr>
        <w:tblW w:w="0" w:type="auto"/>
        <w:tblCellMar>
          <w:top w:w="15" w:type="dxa"/>
          <w:left w:w="15" w:type="dxa"/>
          <w:bottom w:w="15" w:type="dxa"/>
          <w:right w:w="15" w:type="dxa"/>
        </w:tblCellMar>
        <w:tblLook w:val="04A0" w:firstRow="1" w:lastRow="0" w:firstColumn="1" w:lastColumn="0" w:noHBand="0" w:noVBand="1"/>
      </w:tblPr>
      <w:tblGrid>
        <w:gridCol w:w="6527"/>
        <w:gridCol w:w="3939"/>
      </w:tblGrid>
      <w:tr w:rsidR="009C571E" w:rsidRPr="009C571E" w:rsidTr="009C571E">
        <w:tc>
          <w:tcPr>
            <w:tcW w:w="0" w:type="auto"/>
            <w:gridSpan w:val="2"/>
            <w:hideMark/>
          </w:tcPr>
          <w:p w:rsidR="009C571E" w:rsidRPr="009C571E" w:rsidRDefault="009C571E" w:rsidP="009C571E">
            <w:pPr>
              <w:spacing w:after="0" w:line="240" w:lineRule="auto"/>
              <w:rPr>
                <w:rFonts w:ascii="Times New Roman" w:eastAsia="Times New Roman" w:hAnsi="Times New Roman" w:cs="Times New Roman"/>
                <w:b/>
                <w:bCs/>
                <w:sz w:val="24"/>
                <w:szCs w:val="24"/>
                <w:lang w:eastAsia="ru-RU"/>
              </w:rPr>
            </w:pPr>
            <w:r w:rsidRPr="009C571E">
              <w:rPr>
                <w:rFonts w:ascii="Times New Roman" w:eastAsia="Times New Roman" w:hAnsi="Times New Roman" w:cs="Times New Roman"/>
                <w:b/>
                <w:bCs/>
                <w:sz w:val="24"/>
                <w:szCs w:val="24"/>
                <w:lang w:eastAsia="ru-RU"/>
              </w:rPr>
              <w:t>Орган власти (по подведомственности) образовательное учреждение (сокращенное наименование)    </w:t>
            </w:r>
          </w:p>
        </w:tc>
      </w:tr>
      <w:tr w:rsidR="009C571E" w:rsidRPr="009C571E" w:rsidTr="009C571E">
        <w:tc>
          <w:tcPr>
            <w:tcW w:w="0" w:type="auto"/>
            <w:gridSpan w:val="2"/>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ПРИКАЗ</w:t>
            </w:r>
          </w:p>
        </w:tc>
      </w:tr>
      <w:tr w:rsidR="009C571E" w:rsidRPr="009C571E" w:rsidTr="009C571E">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от “__”._________.20.... г.</w:t>
            </w:r>
          </w:p>
        </w:tc>
        <w:tc>
          <w:tcPr>
            <w:tcW w:w="0" w:type="auto"/>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№___________</w:t>
            </w:r>
          </w:p>
        </w:tc>
      </w:tr>
      <w:tr w:rsidR="009C571E" w:rsidRPr="009C571E" w:rsidTr="009C571E">
        <w:tc>
          <w:tcPr>
            <w:tcW w:w="0" w:type="auto"/>
            <w:gridSpan w:val="2"/>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Об обследовании и категорировании объектов (территорий) и разработке паспортов безопасности объектов (территорий)</w:t>
            </w:r>
          </w:p>
        </w:tc>
      </w:tr>
    </w:tbl>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Во исполнение постановления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(далее - постановление № 1006) приказываю:</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1. Утвердить состав комиссии по обследованию и категорированию объектов (территории) образовательной организации (далее - Комиссия) согласно приложению.</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2. Комиссии в период с “__” по “_</w:t>
      </w:r>
      <w:proofErr w:type="gramStart"/>
      <w:r w:rsidRPr="009C571E">
        <w:rPr>
          <w:rFonts w:ascii="Times New Roman" w:eastAsia="Times New Roman" w:hAnsi="Times New Roman" w:cs="Times New Roman"/>
          <w:color w:val="333333"/>
          <w:sz w:val="24"/>
          <w:szCs w:val="24"/>
          <w:lang w:eastAsia="ru-RU"/>
        </w:rPr>
        <w:t>_”_</w:t>
      </w:r>
      <w:proofErr w:type="gramEnd"/>
      <w:r w:rsidRPr="009C571E">
        <w:rPr>
          <w:rFonts w:ascii="Times New Roman" w:eastAsia="Times New Roman" w:hAnsi="Times New Roman" w:cs="Times New Roman"/>
          <w:color w:val="333333"/>
          <w:sz w:val="24"/>
          <w:szCs w:val="24"/>
          <w:lang w:eastAsia="ru-RU"/>
        </w:rPr>
        <w:t xml:space="preserve"> 20... г. провести обследование и категорирование объектов (территории) организации, находящихся по адресам:</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2.1. ___________________________________;</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2.2. ___________________________________;</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2.3. ___________________________________.</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3. Результаты обследования и категорирования по каждому объекту (территории) оформить актом обследования и категорирования объекта (территории).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4. Ведущему специалисту по безопасности Иванову И.И., руководителям объектов (территорий):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 xml:space="preserve">4.1. По результатам категорирования объектов (территорий) разработать паспорта безопасности объектов (территорий), согласовать с территориальным органом безопасности, территориальным органом Федеральной службы войск национальной гвардии Российской Федерации (подразделения вневедомственной охраны </w:t>
      </w:r>
      <w:proofErr w:type="spellStart"/>
      <w:r w:rsidRPr="009C571E">
        <w:rPr>
          <w:rFonts w:ascii="Times New Roman" w:eastAsia="Times New Roman" w:hAnsi="Times New Roman" w:cs="Times New Roman"/>
          <w:color w:val="333333"/>
          <w:sz w:val="24"/>
          <w:szCs w:val="24"/>
          <w:lang w:eastAsia="ru-RU"/>
        </w:rPr>
        <w:t>Росгвардии</w:t>
      </w:r>
      <w:proofErr w:type="spellEnd"/>
      <w:r w:rsidRPr="009C571E">
        <w:rPr>
          <w:rFonts w:ascii="Times New Roman" w:eastAsia="Times New Roman" w:hAnsi="Times New Roman" w:cs="Times New Roman"/>
          <w:color w:val="333333"/>
          <w:sz w:val="24"/>
          <w:szCs w:val="24"/>
          <w:lang w:eastAsia="ru-RU"/>
        </w:rPr>
        <w:t xml:space="preserve">), территориальным органом МЧС России, и представить на утверждение не позднее _________ </w:t>
      </w:r>
      <w:proofErr w:type="gramStart"/>
      <w:r w:rsidRPr="009C571E">
        <w:rPr>
          <w:rFonts w:ascii="Times New Roman" w:eastAsia="Times New Roman" w:hAnsi="Times New Roman" w:cs="Times New Roman"/>
          <w:color w:val="333333"/>
          <w:sz w:val="24"/>
          <w:szCs w:val="24"/>
          <w:lang w:eastAsia="ru-RU"/>
        </w:rPr>
        <w:t>20....</w:t>
      </w:r>
      <w:proofErr w:type="gramEnd"/>
      <w:r w:rsidRPr="009C571E">
        <w:rPr>
          <w:rFonts w:ascii="Times New Roman" w:eastAsia="Times New Roman" w:hAnsi="Times New Roman" w:cs="Times New Roman"/>
          <w:color w:val="333333"/>
          <w:sz w:val="24"/>
          <w:szCs w:val="24"/>
          <w:lang w:eastAsia="ru-RU"/>
        </w:rPr>
        <w:t xml:space="preserve"> года;</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4.2. Разработку, учет, хранение паспортов безопасности объектов, их актуализацию, ознакомление лиц с информацией, содержащихся в них, осуществлять в соответствии с приказом от “...”______ 20__ г. № ____ «О мерах по защите информации при разработке и хранении паспортов безопасности объектов в образовательной организации»;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 xml:space="preserve">4.3. Паспорта безопасности объектов (территорий), разработанные в соответствии с постановлением № 1006, ввести в действие с _______ </w:t>
      </w:r>
      <w:proofErr w:type="gramStart"/>
      <w:r w:rsidRPr="009C571E">
        <w:rPr>
          <w:rFonts w:ascii="Times New Roman" w:eastAsia="Times New Roman" w:hAnsi="Times New Roman" w:cs="Times New Roman"/>
          <w:color w:val="333333"/>
          <w:sz w:val="24"/>
          <w:szCs w:val="24"/>
          <w:lang w:eastAsia="ru-RU"/>
        </w:rPr>
        <w:t>20....</w:t>
      </w:r>
      <w:proofErr w:type="gramEnd"/>
      <w:r w:rsidRPr="009C571E">
        <w:rPr>
          <w:rFonts w:ascii="Times New Roman" w:eastAsia="Times New Roman" w:hAnsi="Times New Roman" w:cs="Times New Roman"/>
          <w:color w:val="333333"/>
          <w:sz w:val="24"/>
          <w:szCs w:val="24"/>
          <w:lang w:eastAsia="ru-RU"/>
        </w:rPr>
        <w:t xml:space="preserve"> года. Считать с этого же числа утратившими силу паспорта безопасности объектов (территорий), ранее разработанные организацией в соответствии с иными актами Правительства Российской Федерации и/или приказом от “...”_________ 20__ г. № _____ (соответствующего органа власти).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5. Ведущему специалисту по безопасности Иванову 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5.1. В течение 5 (пяти) рабочих дней с момента утверждения паспортов безопасности объектов (территорий) в установленном порядке представить в (соответствующий орган власти) необходимые документы и сведения для внесения в Реестр паспортов безопасности объектов образования, подведомственных соответствующему органу власти;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lastRenderedPageBreak/>
        <w:t>5.2. Копии (по согласованию с территориальным органом безопасности - бумажные или электронные копии) паспортов безопасности объектов (территорий) представить в территориальный орган безопасности.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6. Заведующему канцелярией Петрову С.С. с ___________ 20... г. изъять у руководителей объектов (территорий) утратившие силу паспорта безопасности объектов (территорий), организовать их архивное хранение в организации в течение 5 лет. Паспорта безопасности объектов (территорий), с момента утверждения которых прошло более 10 лет, уничтожить в установленном порядке.</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7. Считать утратившими силу .... (ранее изданные распорядительные и локальные акты организации, если требуется).</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8. Настоящий приказ довести до лиц, указанных в приказе.</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9. Контроль за исполнением настоящего приказа оставляю за собой.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Приложение: состав комиссии по обследованию и категорированию объектов (территорий) образовательной организации на 1 л.</w:t>
      </w:r>
    </w:p>
    <w:tbl>
      <w:tblPr>
        <w:tblW w:w="0" w:type="auto"/>
        <w:tblCellMar>
          <w:top w:w="15" w:type="dxa"/>
          <w:left w:w="15" w:type="dxa"/>
          <w:bottom w:w="15" w:type="dxa"/>
          <w:right w:w="15" w:type="dxa"/>
        </w:tblCellMar>
        <w:tblLook w:val="04A0" w:firstRow="1" w:lastRow="0" w:firstColumn="1" w:lastColumn="0" w:noHBand="0" w:noVBand="1"/>
      </w:tblPr>
      <w:tblGrid>
        <w:gridCol w:w="1521"/>
        <w:gridCol w:w="1521"/>
      </w:tblGrid>
      <w:tr w:rsidR="009C571E" w:rsidRPr="009C571E" w:rsidTr="009C571E">
        <w:tc>
          <w:tcPr>
            <w:tcW w:w="2500" w:type="pct"/>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Директор</w:t>
            </w:r>
          </w:p>
        </w:tc>
        <w:tc>
          <w:tcPr>
            <w:tcW w:w="2500" w:type="pct"/>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М.М. Сидоров</w:t>
            </w:r>
          </w:p>
        </w:tc>
      </w:tr>
    </w:tbl>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УТВЕРЖДАЮ</w:t>
      </w:r>
    </w:p>
    <w:tbl>
      <w:tblPr>
        <w:tblW w:w="0" w:type="auto"/>
        <w:tblCellMar>
          <w:top w:w="15" w:type="dxa"/>
          <w:left w:w="15" w:type="dxa"/>
          <w:bottom w:w="15" w:type="dxa"/>
          <w:right w:w="15" w:type="dxa"/>
        </w:tblCellMar>
        <w:tblLook w:val="04A0" w:firstRow="1" w:lastRow="0" w:firstColumn="1" w:lastColumn="0" w:noHBand="0" w:noVBand="1"/>
      </w:tblPr>
      <w:tblGrid>
        <w:gridCol w:w="3806"/>
        <w:gridCol w:w="3806"/>
      </w:tblGrid>
      <w:tr w:rsidR="009C571E" w:rsidRPr="009C571E" w:rsidTr="009C571E">
        <w:tc>
          <w:tcPr>
            <w:tcW w:w="2500" w:type="pct"/>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Заместитель Министра просвещения</w:t>
            </w:r>
            <w:r w:rsidRPr="009C571E">
              <w:rPr>
                <w:rFonts w:ascii="Times New Roman" w:eastAsia="Times New Roman" w:hAnsi="Times New Roman" w:cs="Times New Roman"/>
                <w:sz w:val="24"/>
                <w:szCs w:val="24"/>
                <w:lang w:eastAsia="ru-RU"/>
              </w:rPr>
              <w:br/>
              <w:t>Российской Федерации</w:t>
            </w:r>
          </w:p>
        </w:tc>
        <w:tc>
          <w:tcPr>
            <w:tcW w:w="2500" w:type="pct"/>
            <w:hideMark/>
          </w:tcPr>
          <w:p w:rsidR="009C571E" w:rsidRPr="009C571E" w:rsidRDefault="009C571E" w:rsidP="009C571E">
            <w:pPr>
              <w:spacing w:after="0"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t xml:space="preserve">B.C. </w:t>
            </w:r>
            <w:proofErr w:type="spellStart"/>
            <w:r w:rsidRPr="009C571E">
              <w:rPr>
                <w:rFonts w:ascii="Times New Roman" w:eastAsia="Times New Roman" w:hAnsi="Times New Roman" w:cs="Times New Roman"/>
                <w:sz w:val="24"/>
                <w:szCs w:val="24"/>
                <w:lang w:eastAsia="ru-RU"/>
              </w:rPr>
              <w:t>Басюк</w:t>
            </w:r>
            <w:proofErr w:type="spellEnd"/>
          </w:p>
        </w:tc>
        <w:bookmarkStart w:id="1" w:name="_GoBack"/>
        <w:bookmarkEnd w:id="1"/>
      </w:tr>
    </w:tbl>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“__</w:t>
      </w:r>
      <w:proofErr w:type="gramStart"/>
      <w:r w:rsidRPr="009C571E">
        <w:rPr>
          <w:rFonts w:ascii="Times New Roman" w:eastAsia="Times New Roman" w:hAnsi="Times New Roman" w:cs="Times New Roman"/>
          <w:color w:val="333333"/>
          <w:sz w:val="24"/>
          <w:szCs w:val="24"/>
          <w:lang w:eastAsia="ru-RU"/>
        </w:rPr>
        <w:t>_”_</w:t>
      </w:r>
      <w:proofErr w:type="gramEnd"/>
      <w:r w:rsidRPr="009C571E">
        <w:rPr>
          <w:rFonts w:ascii="Times New Roman" w:eastAsia="Times New Roman" w:hAnsi="Times New Roman" w:cs="Times New Roman"/>
          <w:color w:val="333333"/>
          <w:sz w:val="24"/>
          <w:szCs w:val="24"/>
          <w:lang w:eastAsia="ru-RU"/>
        </w:rPr>
        <w:t>______ 2020 год</w:t>
      </w:r>
    </w:p>
    <w:p w:rsidR="009C571E" w:rsidRPr="009C571E" w:rsidRDefault="009C571E" w:rsidP="009C571E">
      <w:pPr>
        <w:shd w:val="clear" w:color="auto" w:fill="FFFFFF"/>
        <w:spacing w:after="255" w:line="300" w:lineRule="atLeast"/>
        <w:outlineLvl w:val="1"/>
        <w:rPr>
          <w:rFonts w:ascii="Times New Roman" w:eastAsia="Times New Roman" w:hAnsi="Times New Roman" w:cs="Times New Roman"/>
          <w:b/>
          <w:bCs/>
          <w:color w:val="4D4D4D"/>
          <w:sz w:val="24"/>
          <w:szCs w:val="24"/>
          <w:lang w:eastAsia="ru-RU"/>
        </w:rPr>
      </w:pPr>
      <w:bookmarkStart w:id="2" w:name="review"/>
      <w:bookmarkEnd w:id="2"/>
      <w:r w:rsidRPr="009C571E">
        <w:rPr>
          <w:rFonts w:ascii="Times New Roman" w:eastAsia="Times New Roman" w:hAnsi="Times New Roman" w:cs="Times New Roman"/>
          <w:b/>
          <w:bCs/>
          <w:color w:val="4D4D4D"/>
          <w:sz w:val="24"/>
          <w:szCs w:val="24"/>
          <w:lang w:eastAsia="ru-RU"/>
        </w:rPr>
        <w:t>Обзор документа</w:t>
      </w:r>
    </w:p>
    <w:p w:rsidR="009C571E" w:rsidRPr="009C571E" w:rsidRDefault="009C571E" w:rsidP="009C571E">
      <w:pPr>
        <w:spacing w:before="255" w:after="255" w:line="240" w:lineRule="auto"/>
        <w:rPr>
          <w:rFonts w:ascii="Times New Roman" w:eastAsia="Times New Roman" w:hAnsi="Times New Roman" w:cs="Times New Roman"/>
          <w:sz w:val="24"/>
          <w:szCs w:val="24"/>
          <w:lang w:eastAsia="ru-RU"/>
        </w:rPr>
      </w:pPr>
      <w:r w:rsidRPr="009C571E">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proofErr w:type="spellStart"/>
      <w:r w:rsidRPr="009C571E">
        <w:rPr>
          <w:rFonts w:ascii="Times New Roman" w:eastAsia="Times New Roman" w:hAnsi="Times New Roman" w:cs="Times New Roman"/>
          <w:color w:val="333333"/>
          <w:sz w:val="24"/>
          <w:szCs w:val="24"/>
          <w:lang w:eastAsia="ru-RU"/>
        </w:rPr>
        <w:t>Минпросвещения</w:t>
      </w:r>
      <w:proofErr w:type="spellEnd"/>
      <w:r w:rsidRPr="009C571E">
        <w:rPr>
          <w:rFonts w:ascii="Times New Roman" w:eastAsia="Times New Roman" w:hAnsi="Times New Roman" w:cs="Times New Roman"/>
          <w:color w:val="333333"/>
          <w:sz w:val="24"/>
          <w:szCs w:val="24"/>
          <w:lang w:eastAsia="ru-RU"/>
        </w:rPr>
        <w:t xml:space="preserve"> разработало методические рекомендации </w:t>
      </w:r>
      <w:proofErr w:type="gramStart"/>
      <w:r w:rsidRPr="009C571E">
        <w:rPr>
          <w:rFonts w:ascii="Times New Roman" w:eastAsia="Times New Roman" w:hAnsi="Times New Roman" w:cs="Times New Roman"/>
          <w:color w:val="333333"/>
          <w:sz w:val="24"/>
          <w:szCs w:val="24"/>
          <w:lang w:eastAsia="ru-RU"/>
        </w:rPr>
        <w:t>по  обеспечению</w:t>
      </w:r>
      <w:proofErr w:type="gramEnd"/>
      <w:r w:rsidRPr="009C571E">
        <w:rPr>
          <w:rFonts w:ascii="Times New Roman" w:eastAsia="Times New Roman" w:hAnsi="Times New Roman" w:cs="Times New Roman"/>
          <w:color w:val="333333"/>
          <w:sz w:val="24"/>
          <w:szCs w:val="24"/>
          <w:lang w:eastAsia="ru-RU"/>
        </w:rPr>
        <w:t xml:space="preserve"> антитеррористической защищенности объектов (территорий) в своей сфере деятельности. В документе приводятся:</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 классификация объектов (территорий) по степени опасности;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 порядок и сроки их категорирования и паспортизации;</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 процедура экспертной оценки состояния антитеррористической защищенности и безопасности объектов (территорий);</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 правила оформления результатов обследования;</w:t>
      </w:r>
    </w:p>
    <w:p w:rsidR="009C571E" w:rsidRPr="009C571E" w:rsidRDefault="009C571E" w:rsidP="009C571E">
      <w:pPr>
        <w:shd w:val="clear" w:color="auto" w:fill="FFFFFF"/>
        <w:spacing w:after="255" w:line="270" w:lineRule="atLeast"/>
        <w:rPr>
          <w:rFonts w:ascii="Times New Roman" w:eastAsia="Times New Roman" w:hAnsi="Times New Roman" w:cs="Times New Roman"/>
          <w:color w:val="333333"/>
          <w:sz w:val="24"/>
          <w:szCs w:val="24"/>
          <w:lang w:eastAsia="ru-RU"/>
        </w:rPr>
      </w:pPr>
      <w:r w:rsidRPr="009C571E">
        <w:rPr>
          <w:rFonts w:ascii="Times New Roman" w:eastAsia="Times New Roman" w:hAnsi="Times New Roman" w:cs="Times New Roman"/>
          <w:color w:val="333333"/>
          <w:sz w:val="24"/>
          <w:szCs w:val="24"/>
          <w:lang w:eastAsia="ru-RU"/>
        </w:rPr>
        <w:t xml:space="preserve">- порядок взаимодействия с органами безопасности, МВД и </w:t>
      </w:r>
      <w:proofErr w:type="spellStart"/>
      <w:r w:rsidRPr="009C571E">
        <w:rPr>
          <w:rFonts w:ascii="Times New Roman" w:eastAsia="Times New Roman" w:hAnsi="Times New Roman" w:cs="Times New Roman"/>
          <w:color w:val="333333"/>
          <w:sz w:val="24"/>
          <w:szCs w:val="24"/>
          <w:lang w:eastAsia="ru-RU"/>
        </w:rPr>
        <w:t>нацгвардии</w:t>
      </w:r>
      <w:proofErr w:type="spellEnd"/>
      <w:r w:rsidRPr="009C571E">
        <w:rPr>
          <w:rFonts w:ascii="Times New Roman" w:eastAsia="Times New Roman" w:hAnsi="Times New Roman" w:cs="Times New Roman"/>
          <w:color w:val="333333"/>
          <w:sz w:val="24"/>
          <w:szCs w:val="24"/>
          <w:lang w:eastAsia="ru-RU"/>
        </w:rPr>
        <w:t>.</w:t>
      </w:r>
    </w:p>
    <w:p w:rsidR="00B11F9A" w:rsidRPr="009C571E" w:rsidRDefault="00B11F9A">
      <w:pPr>
        <w:rPr>
          <w:rFonts w:ascii="Times New Roman" w:hAnsi="Times New Roman" w:cs="Times New Roman"/>
          <w:sz w:val="24"/>
          <w:szCs w:val="24"/>
        </w:rPr>
      </w:pPr>
    </w:p>
    <w:sectPr w:rsidR="00B11F9A" w:rsidRPr="009C571E" w:rsidSect="009C57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591"/>
    <w:rsid w:val="00290D35"/>
    <w:rsid w:val="008F2591"/>
    <w:rsid w:val="009C571E"/>
    <w:rsid w:val="00B11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2A037-AFD7-41FF-8CA5-20D2FD92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C57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C571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571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C571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C57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C571E"/>
    <w:rPr>
      <w:color w:val="0000FF"/>
      <w:u w:val="single"/>
    </w:rPr>
  </w:style>
  <w:style w:type="paragraph" w:customStyle="1" w:styleId="toleft">
    <w:name w:val="toleft"/>
    <w:basedOn w:val="a"/>
    <w:rsid w:val="009C57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15682">
      <w:bodyDiv w:val="1"/>
      <w:marLeft w:val="0"/>
      <w:marRight w:val="0"/>
      <w:marTop w:val="0"/>
      <w:marBottom w:val="0"/>
      <w:divBdr>
        <w:top w:val="none" w:sz="0" w:space="0" w:color="auto"/>
        <w:left w:val="none" w:sz="0" w:space="0" w:color="auto"/>
        <w:bottom w:val="none" w:sz="0" w:space="0" w:color="auto"/>
        <w:right w:val="none" w:sz="0" w:space="0" w:color="auto"/>
      </w:divBdr>
      <w:divsChild>
        <w:div w:id="1204370950">
          <w:marLeft w:val="0"/>
          <w:marRight w:val="0"/>
          <w:marTop w:val="0"/>
          <w:marBottom w:val="180"/>
          <w:divBdr>
            <w:top w:val="none" w:sz="0" w:space="0" w:color="auto"/>
            <w:left w:val="none" w:sz="0" w:space="0" w:color="auto"/>
            <w:bottom w:val="none" w:sz="0" w:space="0" w:color="auto"/>
            <w:right w:val="none" w:sz="0" w:space="0" w:color="auto"/>
          </w:divBdr>
        </w:div>
        <w:div w:id="549732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3472690/" TargetMode="External"/><Relationship Id="rId13" Type="http://schemas.openxmlformats.org/officeDocument/2006/relationships/hyperlink" Target="https://www.garant.ru/products/ipo/prime/doc/73472690/" TargetMode="External"/><Relationship Id="rId18" Type="http://schemas.openxmlformats.org/officeDocument/2006/relationships/hyperlink" Target="https://www.garant.ru/products/ipo/prime/doc/7347269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garant.ru/products/ipo/prime/doc/73472690/" TargetMode="External"/><Relationship Id="rId7" Type="http://schemas.openxmlformats.org/officeDocument/2006/relationships/hyperlink" Target="https://www.garant.ru/products/ipo/prime/doc/73472690/" TargetMode="External"/><Relationship Id="rId12" Type="http://schemas.openxmlformats.org/officeDocument/2006/relationships/hyperlink" Target="https://www.garant.ru/products/ipo/prime/doc/73472690/" TargetMode="External"/><Relationship Id="rId17" Type="http://schemas.openxmlformats.org/officeDocument/2006/relationships/hyperlink" Target="https://www.garant.ru/products/ipo/prime/doc/7347269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garant.ru/products/ipo/prime/doc/73472690/" TargetMode="External"/><Relationship Id="rId20" Type="http://schemas.openxmlformats.org/officeDocument/2006/relationships/hyperlink" Target="https://www.garant.ru/products/ipo/prime/doc/73472690/" TargetMode="External"/><Relationship Id="rId1" Type="http://schemas.openxmlformats.org/officeDocument/2006/relationships/styles" Target="styles.xml"/><Relationship Id="rId6" Type="http://schemas.openxmlformats.org/officeDocument/2006/relationships/hyperlink" Target="https://www.garant.ru/products/ipo/prime/doc/73472690/" TargetMode="External"/><Relationship Id="rId11" Type="http://schemas.openxmlformats.org/officeDocument/2006/relationships/hyperlink" Target="https://www.garant.ru/products/ipo/prime/doc/73472690/" TargetMode="External"/><Relationship Id="rId24" Type="http://schemas.openxmlformats.org/officeDocument/2006/relationships/hyperlink" Target="https://www.garant.ru/products/ipo/prime/doc/73472690/" TargetMode="External"/><Relationship Id="rId5" Type="http://schemas.openxmlformats.org/officeDocument/2006/relationships/hyperlink" Target="https://www.garant.ru/products/ipo/prime/doc/73472690/" TargetMode="External"/><Relationship Id="rId15" Type="http://schemas.openxmlformats.org/officeDocument/2006/relationships/hyperlink" Target="https://www.garant.ru/products/ipo/prime/doc/73472690/" TargetMode="External"/><Relationship Id="rId23" Type="http://schemas.openxmlformats.org/officeDocument/2006/relationships/hyperlink" Target="https://www.garant.ru/products/ipo/prime/doc/73472690/" TargetMode="External"/><Relationship Id="rId10" Type="http://schemas.openxmlformats.org/officeDocument/2006/relationships/hyperlink" Target="https://www.garant.ru/products/ipo/prime/doc/73472690/" TargetMode="External"/><Relationship Id="rId19" Type="http://schemas.openxmlformats.org/officeDocument/2006/relationships/hyperlink" Target="https://www.garant.ru/products/ipo/prime/doc/73472690/" TargetMode="External"/><Relationship Id="rId4" Type="http://schemas.openxmlformats.org/officeDocument/2006/relationships/hyperlink" Target="https://www.garant.ru/products/ipo/prime/doc/73472690/" TargetMode="External"/><Relationship Id="rId9" Type="http://schemas.openxmlformats.org/officeDocument/2006/relationships/hyperlink" Target="https://www.garant.ru/products/ipo/prime/doc/73472690/" TargetMode="External"/><Relationship Id="rId14" Type="http://schemas.openxmlformats.org/officeDocument/2006/relationships/hyperlink" Target="https://www.garant.ru/products/ipo/prime/doc/73472690/" TargetMode="External"/><Relationship Id="rId22" Type="http://schemas.openxmlformats.org/officeDocument/2006/relationships/hyperlink" Target="https://www.garant.ru/products/ipo/prime/doc/734726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9460</Words>
  <Characters>53922</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3</cp:revision>
  <dcterms:created xsi:type="dcterms:W3CDTF">2021-10-11T05:21:00Z</dcterms:created>
  <dcterms:modified xsi:type="dcterms:W3CDTF">2021-10-11T05:36:00Z</dcterms:modified>
</cp:coreProperties>
</file>