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67EC" w14:textId="70FD879C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77777777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14:paraId="025DF1CB" w14:textId="614F7A11" w:rsidR="009874B8" w:rsidRP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321F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десять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месяцев 2022 года</w:t>
      </w:r>
    </w:p>
    <w:p w14:paraId="67D1E3D1" w14:textId="0750524B"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9F9513C" w14:textId="23ECCD72" w:rsidR="00516677" w:rsidRDefault="00073081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22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E6C6AFC" wp14:editId="01982A24">
            <wp:simplePos x="0" y="0"/>
            <wp:positionH relativeFrom="margin">
              <wp:posOffset>-78740</wp:posOffset>
            </wp:positionH>
            <wp:positionV relativeFrom="paragraph">
              <wp:posOffset>2540</wp:posOffset>
            </wp:positionV>
            <wp:extent cx="3930015" cy="2401570"/>
            <wp:effectExtent l="0" t="0" r="13335" b="1778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4B8" w:rsidRPr="00A2264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Сысертского района за </w:t>
      </w:r>
      <w:r w:rsidR="00516677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9874B8" w:rsidRPr="00A2264D">
        <w:rPr>
          <w:rFonts w:ascii="Times New Roman" w:hAnsi="Times New Roman" w:cs="Times New Roman"/>
          <w:sz w:val="26"/>
          <w:szCs w:val="26"/>
          <w:lang w:eastAsia="ru-RU"/>
        </w:rPr>
        <w:t xml:space="preserve"> месяцев 2022 года</w:t>
      </w:r>
      <w:r w:rsidR="00516677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r w:rsidR="00516677" w:rsidRPr="00516677">
        <w:rPr>
          <w:rFonts w:ascii="Times New Roman" w:hAnsi="Times New Roman" w:cs="Times New Roman"/>
          <w:sz w:val="26"/>
          <w:szCs w:val="26"/>
          <w:lang w:eastAsia="ru-RU"/>
        </w:rPr>
        <w:t xml:space="preserve"> участием детей зарегистрировано 12 дорожно-транспортных происшествий (за АППГ 2021 г. – 6; + 100 %), ранено 13 (за АППГ 2021 г. – 5; + 160 %), погибло 2 (за АППГ 2021 г. – 0; + 200%).</w:t>
      </w:r>
    </w:p>
    <w:p w14:paraId="1A05FAC0" w14:textId="5578D9AF" w:rsidR="009874B8" w:rsidRPr="00A2264D" w:rsidRDefault="009874B8" w:rsidP="00A2264D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238BE">
        <w:rPr>
          <w:rFonts w:ascii="Times New Roman" w:hAnsi="Times New Roman" w:cs="Times New Roman"/>
          <w:sz w:val="26"/>
          <w:szCs w:val="26"/>
          <w:lang w:eastAsia="ru-RU"/>
        </w:rPr>
        <w:t xml:space="preserve">Из них с участием детей – пешеходов зарегистрировано 4 ДТП (АППГ - 0; + 400 %), в результате которых 4 ребенка получили травмы (АППГ - 4; + 400%). </w:t>
      </w:r>
    </w:p>
    <w:p w14:paraId="72714621" w14:textId="113AC46E"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238BE">
        <w:rPr>
          <w:rFonts w:ascii="Times New Roman" w:hAnsi="Times New Roman" w:cs="Times New Roman"/>
          <w:sz w:val="26"/>
          <w:szCs w:val="26"/>
          <w:lang w:eastAsia="ru-RU"/>
        </w:rPr>
        <w:t>С участием детей – пассажиров зарегистрировано 6 ДТП (АППГ 2021 г. -1; + 500 %), в результате которых 8 детей получили травмы (АППГ 2021 г. – 1; + 700% ), 2 погибло (АППГ 2021 г. – 0; + 200%).</w:t>
      </w:r>
      <w:r w:rsidR="00D36918">
        <w:rPr>
          <w:rFonts w:ascii="Times New Roman" w:hAnsi="Times New Roman" w:cs="Times New Roman"/>
          <w:sz w:val="26"/>
          <w:szCs w:val="26"/>
          <w:lang w:eastAsia="ru-RU"/>
        </w:rPr>
        <w:t xml:space="preserve"> Доля ДТП с участием пассажиров составила 50% от общего показателя аварийности с участием детей.</w:t>
      </w:r>
      <w:r w:rsidRPr="000238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3CAB787F" w14:textId="726F2B62" w:rsidR="00A2264D" w:rsidRPr="00A2264D" w:rsidRDefault="00A2264D" w:rsidP="00A2264D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2264D">
        <w:rPr>
          <w:rFonts w:ascii="Times New Roman" w:hAnsi="Times New Roman" w:cs="Times New Roman"/>
          <w:sz w:val="26"/>
          <w:szCs w:val="26"/>
          <w:lang w:eastAsia="ru-RU"/>
        </w:rPr>
        <w:t>В 4 из 6 случаев ДТП с детьми-пассажирами произошли по причине нарушения ПДД водителем, в автомобиле которого находились дети, в этих авариях пострадали 5 детей и 2 погибло.</w:t>
      </w:r>
    </w:p>
    <w:p w14:paraId="4B8D9FE7" w14:textId="73DBCF44" w:rsidR="00A2264D" w:rsidRPr="000238BE" w:rsidRDefault="00E958BB" w:rsidP="00A2264D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3E474B07" wp14:editId="312B6481">
            <wp:simplePos x="0" y="0"/>
            <wp:positionH relativeFrom="margin">
              <wp:posOffset>-51435</wp:posOffset>
            </wp:positionH>
            <wp:positionV relativeFrom="paragraph">
              <wp:posOffset>19685</wp:posOffset>
            </wp:positionV>
            <wp:extent cx="3902710" cy="2394585"/>
            <wp:effectExtent l="0" t="0" r="2540" b="5715"/>
            <wp:wrapThrough wrapText="bothSides">
              <wp:wrapPolygon edited="0">
                <wp:start x="0" y="0"/>
                <wp:lineTo x="0" y="21480"/>
                <wp:lineTo x="21509" y="21480"/>
                <wp:lineTo x="21509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64D" w:rsidRPr="00A2264D">
        <w:rPr>
          <w:rFonts w:ascii="Times New Roman" w:hAnsi="Times New Roman" w:cs="Times New Roman"/>
          <w:sz w:val="26"/>
          <w:szCs w:val="26"/>
          <w:lang w:eastAsia="ru-RU"/>
        </w:rPr>
        <w:t>В 3 случаях ДТП водители перевозили юных пассажиров в возрасте до 12 лет с нарушение правил перевозки детей, в этих авариях травмированы 3 ребенка и 2 погибли.</w:t>
      </w:r>
    </w:p>
    <w:p w14:paraId="7E9C4A88" w14:textId="72EE03FD" w:rsidR="009874B8" w:rsidRPr="000238BE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238BE">
        <w:rPr>
          <w:rFonts w:ascii="Times New Roman" w:hAnsi="Times New Roman" w:cs="Times New Roman"/>
          <w:sz w:val="26"/>
          <w:szCs w:val="26"/>
          <w:lang w:eastAsia="ru-RU"/>
        </w:rPr>
        <w:t>С участием ребенка – велосипедиста зарегистрировано 1 ДТП (АППГ 2021 г. -1; 0 %), в результате которого 1 ребенок получил травмы (АППГ 2021 г. – 1; 0%).</w:t>
      </w:r>
    </w:p>
    <w:p w14:paraId="783A04C0" w14:textId="7B06D4B8" w:rsidR="00A2264D" w:rsidRDefault="009874B8" w:rsidP="00F51819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238BE">
        <w:rPr>
          <w:rFonts w:ascii="Times New Roman" w:hAnsi="Times New Roman" w:cs="Times New Roman"/>
          <w:sz w:val="26"/>
          <w:szCs w:val="26"/>
          <w:lang w:eastAsia="ru-RU"/>
        </w:rPr>
        <w:t xml:space="preserve">С участием ребенка – водителя </w:t>
      </w:r>
      <w:proofErr w:type="spellStart"/>
      <w:r w:rsidRPr="000238BE">
        <w:rPr>
          <w:rFonts w:ascii="Times New Roman" w:hAnsi="Times New Roman" w:cs="Times New Roman"/>
          <w:sz w:val="26"/>
          <w:szCs w:val="26"/>
          <w:lang w:eastAsia="ru-RU"/>
        </w:rPr>
        <w:t>питбайка</w:t>
      </w:r>
      <w:proofErr w:type="spellEnd"/>
      <w:r w:rsidRPr="000238BE">
        <w:rPr>
          <w:rFonts w:ascii="Times New Roman" w:hAnsi="Times New Roman" w:cs="Times New Roman"/>
          <w:sz w:val="26"/>
          <w:szCs w:val="26"/>
          <w:lang w:eastAsia="ru-RU"/>
        </w:rPr>
        <w:t xml:space="preserve"> зарегистрировано 1 ДТП (АППГ 2021 г. -1; + 400 %), в результате которого 1 ребенок получил травмы (АППГ 2021 г. – 1; + 500 %).</w:t>
      </w:r>
      <w:r w:rsidR="00F5181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DB775C2" w14:textId="0869CBD1" w:rsidR="009874B8" w:rsidRDefault="00A2264D" w:rsidP="00F51819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72B4B87F" wp14:editId="2B99CE2E">
            <wp:simplePos x="0" y="0"/>
            <wp:positionH relativeFrom="margin">
              <wp:posOffset>34290</wp:posOffset>
            </wp:positionH>
            <wp:positionV relativeFrom="margin">
              <wp:posOffset>7033260</wp:posOffset>
            </wp:positionV>
            <wp:extent cx="2438400" cy="1819275"/>
            <wp:effectExtent l="0" t="0" r="0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4B8" w:rsidRPr="000238BE">
        <w:rPr>
          <w:rFonts w:ascii="Times New Roman" w:hAnsi="Times New Roman" w:cs="Times New Roman"/>
          <w:sz w:val="26"/>
          <w:szCs w:val="26"/>
          <w:lang w:eastAsia="ru-RU"/>
        </w:rPr>
        <w:t xml:space="preserve">40 % (6) пострадавших и погибших в ДТП детей приходится на среднее школьное звено, 47% (7) на начальную школу и 13% (2) на дошкольный возраст, при этом большая часть пострадали и погибли в качестве пассажиров транспортных средств. </w:t>
      </w:r>
    </w:p>
    <w:p w14:paraId="322D8D9C" w14:textId="19F487B3" w:rsidR="009874B8" w:rsidRPr="000238BE" w:rsidRDefault="00E958BB" w:rsidP="00E958BB">
      <w:pPr>
        <w:pStyle w:val="Standard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632A05A" wp14:editId="319C4822">
            <wp:simplePos x="0" y="0"/>
            <wp:positionH relativeFrom="margin">
              <wp:align>left</wp:align>
            </wp:positionH>
            <wp:positionV relativeFrom="margin">
              <wp:posOffset>-602615</wp:posOffset>
            </wp:positionV>
            <wp:extent cx="3875405" cy="2237740"/>
            <wp:effectExtent l="0" t="0" r="10795" b="1016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4B8" w:rsidRPr="000238BE">
        <w:rPr>
          <w:rFonts w:ascii="Times New Roman" w:hAnsi="Times New Roman" w:cs="Times New Roman"/>
          <w:sz w:val="26"/>
          <w:szCs w:val="26"/>
          <w:lang w:eastAsia="ru-RU"/>
        </w:rPr>
        <w:t xml:space="preserve">Кроме того, 33% (5) пострадавших и погибших в ДТП являлись иногородними. 33% (4) ДТП произошли при неблагоприятных метеорологических условиях (снегопад, дождь), что косвенно могло повлиять на их возникновение. </w:t>
      </w:r>
    </w:p>
    <w:p w14:paraId="189E7683" w14:textId="365B8BCB" w:rsidR="009874B8" w:rsidRPr="000238BE" w:rsidRDefault="00E958BB" w:rsidP="00E958BB">
      <w:pPr>
        <w:pStyle w:val="Standard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9874B8" w:rsidRPr="000238BE">
        <w:rPr>
          <w:rFonts w:ascii="Times New Roman" w:hAnsi="Times New Roman" w:cs="Times New Roman"/>
          <w:sz w:val="26"/>
          <w:szCs w:val="26"/>
          <w:lang w:eastAsia="ru-RU"/>
        </w:rPr>
        <w:t>ина несовершеннолетних усматривается в 4 ДТП и составляет 33% от общего количества дорожных аварий с участием детей. Основными нарушениями ПДД РФ, допущенными юными пешеходами, стали неожиданный выход на проезжую часть из-за стоящего транспортного средства и переход проезжей части в неустановленном месте, юным велосипедистом – несоблюдение очередности проезда, управление при движении по проезжей части лицом моложе 14 лет.</w:t>
      </w:r>
    </w:p>
    <w:p w14:paraId="12353517" w14:textId="27858571"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238BE">
        <w:rPr>
          <w:rFonts w:ascii="Times New Roman" w:hAnsi="Times New Roman" w:cs="Times New Roman"/>
          <w:sz w:val="26"/>
          <w:szCs w:val="26"/>
          <w:lang w:eastAsia="ru-RU"/>
        </w:rPr>
        <w:t>Причинами большинства ДТП,</w:t>
      </w:r>
      <w:r w:rsidR="00D3691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238BE">
        <w:rPr>
          <w:rFonts w:ascii="Times New Roman" w:hAnsi="Times New Roman" w:cs="Times New Roman"/>
          <w:sz w:val="26"/>
          <w:szCs w:val="26"/>
          <w:lang w:eastAsia="ru-RU"/>
        </w:rPr>
        <w:t>стали нарушения ПДД РФ водителями транспортных средств: несоблюдение очередности проезда, превышение установленной скорости движения, несоответствие скорости движения конкретным условиям, нарушение правил проезда пешеходного перехода.</w:t>
      </w:r>
    </w:p>
    <w:p w14:paraId="1E42815C" w14:textId="294C2AF7"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238BE">
        <w:rPr>
          <w:rFonts w:ascii="Times New Roman" w:hAnsi="Times New Roman" w:cs="Times New Roman"/>
          <w:sz w:val="26"/>
          <w:szCs w:val="26"/>
          <w:lang w:eastAsia="ru-RU"/>
        </w:rPr>
        <w:t>Наибольшее количество аварий с участием детей зафиксировано в пятницу. По времени совершения самым опасным является временной промежуток от 12 до 21 часов, при этом максимальные значения зафиксированы в период с 15 до 18 часов.</w:t>
      </w:r>
    </w:p>
    <w:p w14:paraId="0539135F" w14:textId="2C700A93" w:rsidR="00B12339" w:rsidRPr="00B12339" w:rsidRDefault="00203E0B" w:rsidP="00B12339">
      <w:r>
        <w:rPr>
          <w:noProof/>
        </w:rPr>
        <w:drawing>
          <wp:anchor distT="0" distB="0" distL="114300" distR="114300" simplePos="0" relativeHeight="251666432" behindDoc="1" locked="0" layoutInCell="1" allowOverlap="1" wp14:anchorId="2ABB8553" wp14:editId="3F577043">
            <wp:simplePos x="0" y="0"/>
            <wp:positionH relativeFrom="margin">
              <wp:align>left</wp:align>
            </wp:positionH>
            <wp:positionV relativeFrom="margin">
              <wp:posOffset>3027680</wp:posOffset>
            </wp:positionV>
            <wp:extent cx="4899025" cy="2893060"/>
            <wp:effectExtent l="0" t="0" r="15875" b="2540"/>
            <wp:wrapTight wrapText="bothSides">
              <wp:wrapPolygon edited="0">
                <wp:start x="0" y="0"/>
                <wp:lineTo x="0" y="21477"/>
                <wp:lineTo x="21586" y="21477"/>
                <wp:lineTo x="21586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05B8B363" wp14:editId="1CED041D">
            <wp:simplePos x="0" y="0"/>
            <wp:positionH relativeFrom="column">
              <wp:posOffset>5025068</wp:posOffset>
            </wp:positionH>
            <wp:positionV relativeFrom="margin">
              <wp:align>bottom</wp:align>
            </wp:positionV>
            <wp:extent cx="4707890" cy="2892425"/>
            <wp:effectExtent l="0" t="0" r="16510" b="3175"/>
            <wp:wrapThrough wrapText="bothSides">
              <wp:wrapPolygon edited="0">
                <wp:start x="0" y="0"/>
                <wp:lineTo x="0" y="21481"/>
                <wp:lineTo x="21588" y="21481"/>
                <wp:lineTo x="21588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B7F88" w14:textId="34D91E16" w:rsidR="00073081" w:rsidRDefault="00A2264D" w:rsidP="00203E0B">
      <w:pPr>
        <w:tabs>
          <w:tab w:val="left" w:pos="6426"/>
        </w:tabs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Аварийными образовательными организациями, учащиеся которых погибли в результате ДТП, либо стали участниками двух и</w:t>
      </w:r>
      <w:r w:rsidR="00F567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более ДТП по собственной неосторожности, зарегистрированы: </w:t>
      </w:r>
      <w:r w:rsidRPr="00A2264D">
        <w:rPr>
          <w:rFonts w:ascii="Times New Roman" w:hAnsi="Times New Roman" w:cs="Times New Roman"/>
          <w:sz w:val="26"/>
          <w:szCs w:val="26"/>
        </w:rPr>
        <w:t>МАОУ СОШ № 10 д. Большое Седельниково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646068" w14:textId="0D9925EA" w:rsidR="00203E0B" w:rsidRDefault="00203E0B" w:rsidP="000062F2">
      <w:pPr>
        <w:tabs>
          <w:tab w:val="left" w:pos="243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во внимание результаты анализа детского дорожно-транспортного травматизма,</w:t>
      </w:r>
    </w:p>
    <w:p w14:paraId="183A1AAC" w14:textId="04817235" w:rsidR="00203E0B" w:rsidRDefault="00203E0B" w:rsidP="00203E0B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</w:t>
      </w:r>
    </w:p>
    <w:p w14:paraId="1538B60D" w14:textId="77777777" w:rsidR="00D01612" w:rsidRDefault="00203E0B" w:rsidP="00D01612">
      <w:pPr>
        <w:pStyle w:val="a4"/>
        <w:numPr>
          <w:ilvl w:val="0"/>
          <w:numId w:val="2"/>
        </w:numPr>
        <w:tabs>
          <w:tab w:val="left" w:pos="993"/>
          <w:tab w:val="left" w:pos="243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612">
        <w:rPr>
          <w:rFonts w:ascii="Times New Roman" w:hAnsi="Times New Roman" w:cs="Times New Roman"/>
          <w:sz w:val="26"/>
          <w:szCs w:val="26"/>
        </w:rPr>
        <w:t>При организации деятельности Госавтоинспекции обращать пристальное внимание на пресечение грубых правонарушений    на дорогах регионального и местного значения водителями автотранспортных средств, связанных с выездом на встречную полосу, нарушением скоростного режима, непредоставлением преимущества в движении пешеходам, особое внимание уделять пресечению   нарушений ПДД при перевозке детей. На дорогах федерального и регионального значения усилить работу нарядов ДПС в период неблагоприятных метеорологических условий, на участках дорог с</w:t>
      </w:r>
      <w:r w:rsidR="00D01612" w:rsidRPr="00D0161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недостаточной</w:t>
      </w:r>
      <w:r w:rsidR="00D01612" w:rsidRPr="00D0161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видимостью, нерегулируемых перекрестках.</w:t>
      </w:r>
    </w:p>
    <w:p w14:paraId="4BD35E97" w14:textId="77777777" w:rsidR="00D01612" w:rsidRDefault="00D01612" w:rsidP="00D01612">
      <w:pPr>
        <w:pStyle w:val="a4"/>
        <w:numPr>
          <w:ilvl w:val="0"/>
          <w:numId w:val="2"/>
        </w:numPr>
        <w:tabs>
          <w:tab w:val="left" w:pos="993"/>
          <w:tab w:val="left" w:pos="243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612">
        <w:rPr>
          <w:rFonts w:ascii="Times New Roman" w:hAnsi="Times New Roman" w:cs="Times New Roman"/>
          <w:sz w:val="26"/>
          <w:szCs w:val="26"/>
        </w:rPr>
        <w:t xml:space="preserve">Продолжить регулярное патрулирование маршрутов на предмет выявления несовершеннолетних пешеходов, двигающихся с нарушением ПДД РФ, в том числе без </w:t>
      </w:r>
      <w:proofErr w:type="spellStart"/>
      <w:r w:rsidRPr="00D01612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D01612">
        <w:rPr>
          <w:rFonts w:ascii="Times New Roman" w:hAnsi="Times New Roman" w:cs="Times New Roman"/>
          <w:sz w:val="26"/>
          <w:szCs w:val="26"/>
        </w:rPr>
        <w:t xml:space="preserve"> элементов и юных водителей транспортных средств, не имеющих    права управления.</w:t>
      </w:r>
    </w:p>
    <w:p w14:paraId="64E588F8" w14:textId="5D1190CA" w:rsidR="00D01612" w:rsidRDefault="00D01612" w:rsidP="00D01612">
      <w:pPr>
        <w:pStyle w:val="a4"/>
        <w:numPr>
          <w:ilvl w:val="0"/>
          <w:numId w:val="2"/>
        </w:numPr>
        <w:tabs>
          <w:tab w:val="left" w:pos="993"/>
          <w:tab w:val="left" w:pos="243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612">
        <w:rPr>
          <w:rFonts w:ascii="Times New Roman" w:hAnsi="Times New Roman" w:cs="Times New Roman"/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 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 вне  кабины  транспортных  средств  и  на  прицепных  устройствах,  выборе безопасных    мест для катания при использовании велосипедов и средств индивидуальной мобильности.</w:t>
      </w:r>
    </w:p>
    <w:p w14:paraId="05EC84B1" w14:textId="35D027F1" w:rsidR="00D01612" w:rsidRPr="00D01612" w:rsidRDefault="00D01612" w:rsidP="00D01612">
      <w:pPr>
        <w:pStyle w:val="a4"/>
        <w:numPr>
          <w:ilvl w:val="0"/>
          <w:numId w:val="2"/>
        </w:numPr>
        <w:tabs>
          <w:tab w:val="left" w:pos="993"/>
          <w:tab w:val="left" w:pos="243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612">
        <w:rPr>
          <w:rFonts w:ascii="Times New Roman" w:hAnsi="Times New Roman" w:cs="Times New Roman"/>
          <w:sz w:val="26"/>
          <w:szCs w:val="26"/>
        </w:rPr>
        <w:t>Продолжить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проведение профилактических мероприятий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водителями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транспортных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средств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по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соблюдению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 xml:space="preserve">правил   проезда регулируемых </w:t>
      </w:r>
      <w:r w:rsidR="000062F2" w:rsidRPr="00D01612">
        <w:rPr>
          <w:rFonts w:ascii="Times New Roman" w:hAnsi="Times New Roman" w:cs="Times New Roman"/>
          <w:sz w:val="26"/>
          <w:szCs w:val="26"/>
        </w:rPr>
        <w:t>и нерегулируемых</w:t>
      </w:r>
      <w:r w:rsidRPr="00D01612">
        <w:rPr>
          <w:rFonts w:ascii="Times New Roman" w:hAnsi="Times New Roman" w:cs="Times New Roman"/>
          <w:sz w:val="26"/>
          <w:szCs w:val="26"/>
        </w:rPr>
        <w:t xml:space="preserve"> </w:t>
      </w:r>
      <w:r w:rsidR="000062F2" w:rsidRPr="00D01612">
        <w:rPr>
          <w:rFonts w:ascii="Times New Roman" w:hAnsi="Times New Roman" w:cs="Times New Roman"/>
          <w:sz w:val="26"/>
          <w:szCs w:val="26"/>
        </w:rPr>
        <w:t>перекрестков, снижению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скоростного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режима</w:t>
      </w:r>
      <w:r w:rsidR="000062F2">
        <w:rPr>
          <w:rFonts w:ascii="Times New Roman" w:hAnsi="Times New Roman" w:cs="Times New Roman"/>
          <w:sz w:val="26"/>
          <w:szCs w:val="26"/>
        </w:rPr>
        <w:t xml:space="preserve"> </w:t>
      </w:r>
      <w:r w:rsidRPr="00D01612">
        <w:rPr>
          <w:rFonts w:ascii="Times New Roman" w:hAnsi="Times New Roman" w:cs="Times New Roman"/>
          <w:sz w:val="26"/>
          <w:szCs w:val="26"/>
        </w:rPr>
        <w:t>при подъезде к пешеходным переходам,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DFE85F3" w14:textId="49E3AEBB" w:rsidR="00D01612" w:rsidRDefault="00D01612" w:rsidP="00D01612">
      <w:pPr>
        <w:tabs>
          <w:tab w:val="left" w:pos="243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612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8AD63B7" w14:textId="77777777" w:rsidR="00F567D5" w:rsidRPr="00F567D5" w:rsidRDefault="00F567D5" w:rsidP="00F567D5">
      <w:pPr>
        <w:tabs>
          <w:tab w:val="left" w:pos="2430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EB32A14" w14:textId="5DE3715C" w:rsidR="00F567D5" w:rsidRPr="00F567D5" w:rsidRDefault="00F567D5" w:rsidP="00F567D5">
      <w:pPr>
        <w:tabs>
          <w:tab w:val="left" w:pos="2430"/>
        </w:tabs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567D5">
        <w:rPr>
          <w:rFonts w:ascii="Times New Roman" w:hAnsi="Times New Roman" w:cs="Times New Roman"/>
          <w:i/>
          <w:iCs/>
          <w:sz w:val="26"/>
          <w:szCs w:val="26"/>
        </w:rPr>
        <w:t>О</w:t>
      </w:r>
      <w:r w:rsidRPr="00F567D5">
        <w:rPr>
          <w:rFonts w:ascii="Times New Roman" w:hAnsi="Times New Roman" w:cs="Times New Roman"/>
          <w:i/>
          <w:iCs/>
          <w:sz w:val="26"/>
          <w:szCs w:val="26"/>
        </w:rPr>
        <w:t xml:space="preserve">ГИБДД </w:t>
      </w:r>
      <w:r w:rsidRPr="00F567D5">
        <w:rPr>
          <w:rFonts w:ascii="Times New Roman" w:hAnsi="Times New Roman" w:cs="Times New Roman"/>
          <w:i/>
          <w:iCs/>
          <w:sz w:val="26"/>
          <w:szCs w:val="26"/>
        </w:rPr>
        <w:t xml:space="preserve">МО </w:t>
      </w:r>
      <w:r w:rsidRPr="00F567D5">
        <w:rPr>
          <w:rFonts w:ascii="Times New Roman" w:hAnsi="Times New Roman" w:cs="Times New Roman"/>
          <w:i/>
          <w:iCs/>
          <w:sz w:val="26"/>
          <w:szCs w:val="26"/>
        </w:rPr>
        <w:t xml:space="preserve">МВД России </w:t>
      </w:r>
      <w:r w:rsidRPr="00F567D5">
        <w:rPr>
          <w:rFonts w:ascii="Times New Roman" w:hAnsi="Times New Roman" w:cs="Times New Roman"/>
          <w:i/>
          <w:iCs/>
          <w:sz w:val="26"/>
          <w:szCs w:val="26"/>
        </w:rPr>
        <w:t>«Сысертский»</w:t>
      </w:r>
    </w:p>
    <w:sectPr w:rsidR="00F567D5" w:rsidRPr="00F567D5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3"/>
    <w:rsid w:val="000062F2"/>
    <w:rsid w:val="0006655C"/>
    <w:rsid w:val="00073081"/>
    <w:rsid w:val="00203E0B"/>
    <w:rsid w:val="00321FD3"/>
    <w:rsid w:val="00357402"/>
    <w:rsid w:val="004A69EE"/>
    <w:rsid w:val="00516677"/>
    <w:rsid w:val="005D5A52"/>
    <w:rsid w:val="007C42B3"/>
    <w:rsid w:val="009552F8"/>
    <w:rsid w:val="009874B8"/>
    <w:rsid w:val="00A2264D"/>
    <w:rsid w:val="00B12339"/>
    <w:rsid w:val="00D01612"/>
    <w:rsid w:val="00D14DF2"/>
    <w:rsid w:val="00D36918"/>
    <w:rsid w:val="00E958BB"/>
    <w:rsid w:val="00EB169E"/>
    <w:rsid w:val="00F51819"/>
    <w:rsid w:val="00F5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как участников дорожного движения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887-4F0B-A41C-71C9821DE4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887-4F0B-A41C-71C9821DE4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887-4F0B-A41C-71C9821DE4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887-4F0B-A41C-71C9821DE415}"/>
              </c:ext>
            </c:extLst>
          </c:dPt>
          <c:dLbls>
            <c:dLbl>
              <c:idx val="0"/>
              <c:layout>
                <c:manualLayout>
                  <c:x val="6.2244823563721203E-5"/>
                  <c:y val="-5.2090676165479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87-4F0B-A41C-71C9821DE415}"/>
                </c:ext>
              </c:extLst>
            </c:dLbl>
            <c:dLbl>
              <c:idx val="1"/>
              <c:layout>
                <c:manualLayout>
                  <c:x val="-4.7400298920968212E-2"/>
                  <c:y val="-4.7380327459067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87-4F0B-A41C-71C9821DE415}"/>
                </c:ext>
              </c:extLst>
            </c:dLbl>
            <c:dLbl>
              <c:idx val="2"/>
              <c:layout>
                <c:manualLayout>
                  <c:x val="-5.9151720618256052E-3"/>
                  <c:y val="-7.73622047244094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87-4F0B-A41C-71C9821DE415}"/>
                </c:ext>
              </c:extLst>
            </c:dLbl>
            <c:dLbl>
              <c:idx val="3"/>
              <c:layout>
                <c:manualLayout>
                  <c:x val="1.1805008748906387E-2"/>
                  <c:y val="-4.6744156980377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87-4F0B-A41C-71C9821DE4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дети-пешеходы</c:v>
                </c:pt>
                <c:pt idx="1">
                  <c:v>дети-пассажиры</c:v>
                </c:pt>
                <c:pt idx="2">
                  <c:v>дети-водители</c:v>
                </c:pt>
                <c:pt idx="3">
                  <c:v>дети-велосипедисты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887-4F0B-A41C-71C9821DE4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A4-49B8-A181-4B5379DD0E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A4-49B8-A181-4B5379DD0E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A4-49B8-A181-4B5379DD0E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A4-49B8-A181-4B5379DD0E17}"/>
              </c:ext>
            </c:extLst>
          </c:dPt>
          <c:dLbls>
            <c:dLbl>
              <c:idx val="0"/>
              <c:layout>
                <c:manualLayout>
                  <c:x val="2.2802201808107318E-2"/>
                  <c:y val="-3.68703912010998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A4-49B8-A181-4B5379DD0E17}"/>
                </c:ext>
              </c:extLst>
            </c:dLbl>
            <c:dLbl>
              <c:idx val="1"/>
              <c:layout>
                <c:manualLayout>
                  <c:x val="8.8857903178769324E-3"/>
                  <c:y val="-1.6154543182102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A4-49B8-A181-4B5379DD0E17}"/>
                </c:ext>
              </c:extLst>
            </c:dLbl>
            <c:dLbl>
              <c:idx val="2"/>
              <c:layout>
                <c:manualLayout>
                  <c:x val="-5.4075532225138527E-3"/>
                  <c:y val="-3.3058680164979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A4-49B8-A181-4B5379DD0E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0-6 лет</c:v>
                </c:pt>
                <c:pt idx="1">
                  <c:v>7 - 10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CA4-49B8-A181-4B5379DD0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8B-4575-BC9A-1C6E7E1627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8B-4575-BC9A-1C6E7E1627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8B-4575-BC9A-1C6E7E1627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8B-4575-BC9A-1C6E7E1627CF}"/>
              </c:ext>
            </c:extLst>
          </c:dPt>
          <c:dLbls>
            <c:dLbl>
              <c:idx val="0"/>
              <c:layout>
                <c:manualLayout>
                  <c:x val="2.2802201808107318E-2"/>
                  <c:y val="-3.68703912010998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8B-4575-BC9A-1C6E7E1627CF}"/>
                </c:ext>
              </c:extLst>
            </c:dLbl>
            <c:dLbl>
              <c:idx val="1"/>
              <c:layout>
                <c:manualLayout>
                  <c:x val="8.8857903178769324E-3"/>
                  <c:y val="-1.6154543182102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8B-4575-BC9A-1C6E7E1627CF}"/>
                </c:ext>
              </c:extLst>
            </c:dLbl>
            <c:dLbl>
              <c:idx val="2"/>
              <c:layout>
                <c:manualLayout>
                  <c:x val="-5.4075532225138527E-3"/>
                  <c:y val="-3.3058680164979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8B-4575-BC9A-1C6E7E1627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0-6 лет</c:v>
                </c:pt>
                <c:pt idx="1">
                  <c:v>7 - 10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8B-4575-BC9A-1C6E7E162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E-4A94-8287-27DD06F964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8E-4A94-8287-27DD06F964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8E-4A94-8287-27DD06F96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83802080"/>
        <c:axId val="283803064"/>
      </c:barChart>
      <c:catAx>
        <c:axId val="28380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803064"/>
        <c:crosses val="autoZero"/>
        <c:auto val="1"/>
        <c:lblAlgn val="ctr"/>
        <c:lblOffset val="100"/>
        <c:noMultiLvlLbl val="0"/>
      </c:catAx>
      <c:valAx>
        <c:axId val="283803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80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80796689137127"/>
          <c:y val="0.8556842927557673"/>
          <c:w val="0.41431407269813891"/>
          <c:h val="0.117976813477770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17921446762774831"/>
          <c:y val="2.8200212624354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E6-4898-8BC1-6039428689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E6-4898-8BC1-6039428689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E6-4898-8BC1-6039428689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73710176"/>
        <c:axId val="573704928"/>
      </c:barChart>
      <c:catAx>
        <c:axId val="5737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3704928"/>
        <c:crosses val="autoZero"/>
        <c:auto val="1"/>
        <c:lblAlgn val="ctr"/>
        <c:lblOffset val="100"/>
        <c:noMultiLvlLbl val="0"/>
      </c:catAx>
      <c:valAx>
        <c:axId val="57370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371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2022-11-03T04:21:00Z</cp:lastPrinted>
  <dcterms:created xsi:type="dcterms:W3CDTF">2022-11-03T04:26:00Z</dcterms:created>
  <dcterms:modified xsi:type="dcterms:W3CDTF">2022-11-03T04:26:00Z</dcterms:modified>
</cp:coreProperties>
</file>