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67EC" w14:textId="65636B0F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77777777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состояния детского дорожно-транспортного травматизма на территории Сысертского района</w:t>
      </w:r>
    </w:p>
    <w:p w14:paraId="025DF1CB" w14:textId="1DA45B65" w:rsidR="009874B8" w:rsidRP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13453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три</w:t>
      </w:r>
      <w:r w:rsidR="00E8298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</w:t>
      </w:r>
      <w:r w:rsidR="004972C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603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14:paraId="67D47F20" w14:textId="77777777" w:rsidR="00436036" w:rsidRDefault="00436036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45044BB" w14:textId="77777777" w:rsidR="00134533" w:rsidRDefault="00134533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4533">
        <w:rPr>
          <w:rFonts w:ascii="Times New Roman" w:hAnsi="Times New Roman" w:cs="Times New Roman"/>
          <w:sz w:val="26"/>
          <w:szCs w:val="26"/>
        </w:rPr>
        <w:t>По итогам 3 месяцев 2024 года в районе зарегистрировано 361 ДТП (АППГ 2023 г. – 280; + 28,9 %), из них учетных 11  ДТП (за АППГ 2023 г. – 19; - 42,1 %), в результате которых получили ранения различной степени тяжести 10 человек (за АППГ 2023 г. – 26; - 61,5 %), погибло 2 человека (за АППГ 2023 г. – 0; + 100 %).</w:t>
      </w:r>
    </w:p>
    <w:p w14:paraId="00D5F15F" w14:textId="530E1B64" w:rsidR="00A56939" w:rsidRDefault="0016036E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6E6C6AFC" wp14:editId="2366DC7A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5FF" w:rsidRPr="006E65FF">
        <w:t xml:space="preserve"> </w:t>
      </w:r>
      <w:r w:rsidR="006E65FF" w:rsidRPr="006E65FF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 1 ДТП по вине пешеходов (за АППГ 2023 г. - 3; - 66,6 %), в результате которых ранен 1 человек (за АППГ 2023 г. - 3;  - 66,6 %), погибло 0 человек (за АППГ 2023 г. – 0; 0 %).</w:t>
      </w:r>
    </w:p>
    <w:p w14:paraId="0BFF7DD2" w14:textId="36381112" w:rsidR="003907C2" w:rsidRDefault="003907C2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1C39E5D" w14:textId="77777777" w:rsidR="006E65FF" w:rsidRPr="006E65FF" w:rsidRDefault="006E65FF" w:rsidP="006E65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 xml:space="preserve">ДТП из-за нарушений правил проезда пешеходного перехода - 2 (за АППГ 2023 г. – 0; + 100 %), ранено – 1 (за АППГ 2023 г. – 0; + 100 %), погибло - 1 (за АППГ 2023 г.- 0; </w:t>
      </w:r>
    </w:p>
    <w:p w14:paraId="36335058" w14:textId="77777777" w:rsidR="006E65FF" w:rsidRDefault="006E65FF" w:rsidP="006E65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+ 100%).</w:t>
      </w:r>
    </w:p>
    <w:p w14:paraId="6E209099" w14:textId="77777777" w:rsidR="006E65FF" w:rsidRDefault="006E65FF" w:rsidP="006E65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62EE4463" w14:textId="7CF72D3D" w:rsidR="009E59E4" w:rsidRDefault="006E65FF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ДТП с участием водителя, скрывшегося с места ДТП – 48 (АППГ 2023 г. – 41; + 17,1 %), в результате которых ранено 0 человек (АППГ 2023 г. – 1; - 100%), погибло 0 человек (АППГ 2023 г. – 0; 0%).</w:t>
      </w:r>
    </w:p>
    <w:p w14:paraId="318F7F9D" w14:textId="77777777" w:rsidR="006E65FF" w:rsidRDefault="006E65FF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1F1953A7" w14:textId="7E7F0C02" w:rsidR="00EE1B3E" w:rsidRDefault="006E65FF" w:rsidP="0030774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- 1 (за АППГ 2023 г. – 0; + 100%), в результате которых ранен 1 человек (АППГ 2023 г. - 0; + 100%), погибло – 0 (АППГ 2023 г. – 0; 0%).</w:t>
      </w:r>
    </w:p>
    <w:p w14:paraId="6AFCAACD" w14:textId="77777777" w:rsidR="00781276" w:rsidRDefault="00781276" w:rsidP="0030774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56B39155" w14:textId="52D439CE" w:rsidR="00307743" w:rsidRDefault="00307743" w:rsidP="0030774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14:paraId="65EEC8A7" w14:textId="55629BF8" w:rsidR="006E65FF" w:rsidRPr="006E65FF" w:rsidRDefault="006E65FF" w:rsidP="006E65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 xml:space="preserve">- Нарушение правил проезда пешеходного перехода (2) </w:t>
      </w:r>
    </w:p>
    <w:p w14:paraId="3112A35E" w14:textId="77777777" w:rsidR="00781276" w:rsidRDefault="006E65FF" w:rsidP="0078127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- Несоответствие скорости конкретным условиям движения (4)</w:t>
      </w:r>
    </w:p>
    <w:p w14:paraId="00CCE8E8" w14:textId="1A1C4BD1" w:rsidR="00781276" w:rsidRDefault="006E65FF" w:rsidP="0078127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- Выезд на полосу встречного движения (2)</w:t>
      </w:r>
    </w:p>
    <w:p w14:paraId="4A95539D" w14:textId="44E554B9" w:rsidR="00781276" w:rsidRDefault="00781276" w:rsidP="00781276">
      <w:pP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- </w:t>
      </w:r>
      <w:r w:rsidRPr="00781276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Неправильный выбор дистанции (4)</w:t>
      </w:r>
    </w:p>
    <w:p w14:paraId="08DF1A2D" w14:textId="2A57D2AE" w:rsidR="00EA146A" w:rsidRDefault="0055364C" w:rsidP="00474A1A">
      <w:pPr>
        <w:tabs>
          <w:tab w:val="left" w:pos="3945"/>
        </w:tabs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AB08E15" wp14:editId="4E9EE4C8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4657725" cy="2438400"/>
            <wp:effectExtent l="0" t="0" r="9525" b="0"/>
            <wp:wrapThrough wrapText="bothSides">
              <wp:wrapPolygon edited="0">
                <wp:start x="0" y="0"/>
                <wp:lineTo x="0" y="21431"/>
                <wp:lineTo x="21556" y="21431"/>
                <wp:lineTo x="21556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E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С </w:t>
      </w:r>
      <w:r w:rsidR="00C551EA" w:rsidRPr="00C551E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участием детей зарегистрировано 1 дорожно-транспортное происшествие (за АППГ 2023 г. – 1; 0 %), ранено 1 (за АППГ 2023 г. – 1; 0 %), погибло 0 (за АППГ 2023 г. – 0; 0 %).</w:t>
      </w:r>
      <w:r w:rsidR="00C551E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43D76A42" w14:textId="77777777" w:rsidR="00DF2351" w:rsidRDefault="00DF2351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628E91F9" w14:textId="183D4378" w:rsidR="00DF2351" w:rsidRDefault="00C551EA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E58D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</w:t>
      </w:r>
      <w:r w:rsidR="002F346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16 час 50 минут по адресу: г. Сысерть, ул. Карла Маркса, д. 59, водитель автомобиля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при въезде на прилегающую территорию допустил наезд на 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12-летнего мальчика-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(6 класс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МАОУ СОШ № 23 г. Сысерть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который стоял с правой стороны по ходу движения автомобиля.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0152094C" w14:textId="77777777" w:rsidR="001D16BF" w:rsidRDefault="001D16BF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54F8644E" w14:textId="77777777" w:rsidR="001D16BF" w:rsidRDefault="001D16BF" w:rsidP="00883038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1DD68002" w14:textId="77777777" w:rsidR="0041369F" w:rsidRDefault="0041369F" w:rsidP="00883038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05C52164" w14:textId="355BCD0F" w:rsidR="00C56EBC" w:rsidRDefault="00C56EBC" w:rsidP="00883038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НЕОБХОДИМО:</w:t>
      </w:r>
    </w:p>
    <w:p w14:paraId="2A42055D" w14:textId="77777777" w:rsidR="00C56EBC" w:rsidRDefault="00C56EBC" w:rsidP="00117122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24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EBC">
        <w:rPr>
          <w:rFonts w:ascii="Times New Roman" w:hAnsi="Times New Roman" w:cs="Times New Roman"/>
          <w:sz w:val="26"/>
          <w:szCs w:val="26"/>
        </w:rPr>
        <w:t>Организовать профилактическую работу с родителями (участие в родительских собраниях, распространение 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автомобиле);</w:t>
      </w:r>
    </w:p>
    <w:p w14:paraId="0222DBA8" w14:textId="77777777" w:rsidR="00C56EBC" w:rsidRDefault="00C56EBC" w:rsidP="00117122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24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EBC">
        <w:rPr>
          <w:rFonts w:ascii="Times New Roman" w:hAnsi="Times New Roman" w:cs="Times New Roman"/>
          <w:sz w:val="26"/>
          <w:szCs w:val="26"/>
        </w:rPr>
        <w:t>Организовать проведение мероприятий по профилактике ДТП с участием пешеходов (выявление и пресечение нарушений, связанных с непредоставлением водителями транспортных средств преимущества в движении пешеходам, а также нарушений ПДД пешеходами);</w:t>
      </w:r>
    </w:p>
    <w:p w14:paraId="4C7C38A1" w14:textId="77777777" w:rsidR="00C56EBC" w:rsidRDefault="00C56EBC" w:rsidP="00117122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24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EBC">
        <w:rPr>
          <w:rFonts w:ascii="Times New Roman" w:hAnsi="Times New Roman" w:cs="Times New Roman"/>
          <w:sz w:val="26"/>
          <w:szCs w:val="26"/>
        </w:rPr>
        <w:t xml:space="preserve">Активизировать участие «Родительских патрулей», педагогического состава и отрядов ЮИД в мероприятиях по контролю за соблюдением ПДД детьми и их родителями вблизи образовательных организаций (соблюдение родителями правил перевозки детей в автомобилях, детьми-пешеходами правил перехода проезжей части, наличие у них </w:t>
      </w:r>
      <w:proofErr w:type="spellStart"/>
      <w:r w:rsidRPr="00C56EBC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Pr="00C56EBC">
        <w:rPr>
          <w:rFonts w:ascii="Times New Roman" w:hAnsi="Times New Roman" w:cs="Times New Roman"/>
          <w:sz w:val="26"/>
          <w:szCs w:val="26"/>
        </w:rPr>
        <w:t xml:space="preserve"> элементов);</w:t>
      </w:r>
    </w:p>
    <w:p w14:paraId="0CF24A79" w14:textId="6F215DE9" w:rsidR="00C56EBC" w:rsidRPr="00C56EBC" w:rsidRDefault="00C56EBC" w:rsidP="00117122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243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EBC">
        <w:rPr>
          <w:rFonts w:ascii="Times New Roman" w:hAnsi="Times New Roman" w:cs="Times New Roman"/>
          <w:sz w:val="26"/>
          <w:szCs w:val="26"/>
        </w:rPr>
        <w:t>Продолжить профилактическую работу с несовершеннолетними по формированию навыков безопасного участия в дорожной среде и разъяснению видов ответственности за нарушение ПДД.</w:t>
      </w:r>
    </w:p>
    <w:p w14:paraId="2A3A3546" w14:textId="77777777" w:rsidR="00DF2351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143341B" w14:textId="112DD86B" w:rsidR="00C56EBC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Отделение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Госавтоинспекции</w:t>
      </w: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МО МВД России «Сысертский»</w:t>
      </w:r>
    </w:p>
    <w:sectPr w:rsidR="00C56EBC" w:rsidRPr="00DF2351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ABCFC" w14:textId="77777777" w:rsidR="00396690" w:rsidRDefault="00396690" w:rsidP="00396690">
      <w:pPr>
        <w:spacing w:after="0" w:line="240" w:lineRule="auto"/>
      </w:pPr>
      <w:r>
        <w:separator/>
      </w:r>
    </w:p>
  </w:endnote>
  <w:endnote w:type="continuationSeparator" w:id="0">
    <w:p w14:paraId="6694424B" w14:textId="77777777" w:rsidR="00396690" w:rsidRDefault="00396690" w:rsidP="0039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844C5" w14:textId="77777777" w:rsidR="00396690" w:rsidRDefault="00396690" w:rsidP="00396690">
      <w:pPr>
        <w:spacing w:after="0" w:line="240" w:lineRule="auto"/>
      </w:pPr>
      <w:r>
        <w:separator/>
      </w:r>
    </w:p>
  </w:footnote>
  <w:footnote w:type="continuationSeparator" w:id="0">
    <w:p w14:paraId="7F85F695" w14:textId="77777777" w:rsidR="00396690" w:rsidRDefault="00396690" w:rsidP="0039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B3"/>
    <w:rsid w:val="000062F2"/>
    <w:rsid w:val="0006655C"/>
    <w:rsid w:val="00073081"/>
    <w:rsid w:val="00117122"/>
    <w:rsid w:val="00134533"/>
    <w:rsid w:val="00144B38"/>
    <w:rsid w:val="0016036E"/>
    <w:rsid w:val="001D16BF"/>
    <w:rsid w:val="00203E0B"/>
    <w:rsid w:val="00217526"/>
    <w:rsid w:val="002813A0"/>
    <w:rsid w:val="002B415F"/>
    <w:rsid w:val="002E58D2"/>
    <w:rsid w:val="002F346B"/>
    <w:rsid w:val="00307743"/>
    <w:rsid w:val="00321FD3"/>
    <w:rsid w:val="00357402"/>
    <w:rsid w:val="003907C2"/>
    <w:rsid w:val="00396690"/>
    <w:rsid w:val="003B068F"/>
    <w:rsid w:val="004004D8"/>
    <w:rsid w:val="0041369F"/>
    <w:rsid w:val="00436036"/>
    <w:rsid w:val="00474A1A"/>
    <w:rsid w:val="004972C0"/>
    <w:rsid w:val="004A466E"/>
    <w:rsid w:val="004A69EE"/>
    <w:rsid w:val="00516677"/>
    <w:rsid w:val="0055364C"/>
    <w:rsid w:val="0057498D"/>
    <w:rsid w:val="005D5A52"/>
    <w:rsid w:val="00606C19"/>
    <w:rsid w:val="00663CC7"/>
    <w:rsid w:val="00696666"/>
    <w:rsid w:val="006B7FA7"/>
    <w:rsid w:val="006D6E29"/>
    <w:rsid w:val="006E65FF"/>
    <w:rsid w:val="00781276"/>
    <w:rsid w:val="007C42B3"/>
    <w:rsid w:val="00803261"/>
    <w:rsid w:val="00843527"/>
    <w:rsid w:val="00883038"/>
    <w:rsid w:val="009552F8"/>
    <w:rsid w:val="009874B8"/>
    <w:rsid w:val="009E59E4"/>
    <w:rsid w:val="00A2264D"/>
    <w:rsid w:val="00A344D7"/>
    <w:rsid w:val="00A56939"/>
    <w:rsid w:val="00AD30D0"/>
    <w:rsid w:val="00B12339"/>
    <w:rsid w:val="00C54898"/>
    <w:rsid w:val="00C551EA"/>
    <w:rsid w:val="00C56EBC"/>
    <w:rsid w:val="00C72DDE"/>
    <w:rsid w:val="00CD2615"/>
    <w:rsid w:val="00D01612"/>
    <w:rsid w:val="00D14DF2"/>
    <w:rsid w:val="00D36918"/>
    <w:rsid w:val="00DF2351"/>
    <w:rsid w:val="00E52459"/>
    <w:rsid w:val="00E64F92"/>
    <w:rsid w:val="00E82980"/>
    <w:rsid w:val="00E958BB"/>
    <w:rsid w:val="00EA146A"/>
    <w:rsid w:val="00EB169E"/>
    <w:rsid w:val="00ED2306"/>
    <w:rsid w:val="00EE1B3E"/>
    <w:rsid w:val="00F21B7E"/>
    <w:rsid w:val="00F429DE"/>
    <w:rsid w:val="00F51819"/>
    <w:rsid w:val="00F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C2B42885-9854-4A8B-AFF7-FBE5FF8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690"/>
  </w:style>
  <w:style w:type="paragraph" w:styleId="a7">
    <w:name w:val="footer"/>
    <w:basedOn w:val="a"/>
    <w:link w:val="a8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</c:v>
                </c:pt>
                <c:pt idx="1">
                  <c:v>26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8F-4BE1-A79F-330F237FCE9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8F-4BE1-A79F-330F237FCE98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77E-3"/>
                  <c:y val="-4.6978502687164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166</c:v>
                </c:pt>
                <c:pt idx="1">
                  <c:v>77</c:v>
                </c:pt>
                <c:pt idx="2">
                  <c:v>74</c:v>
                </c:pt>
                <c:pt idx="3">
                  <c:v>36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67B2-B9E5-4974-BB29-1FDB3BB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mgizenko</cp:lastModifiedBy>
  <cp:revision>19</cp:revision>
  <cp:lastPrinted>2023-11-21T08:35:00Z</cp:lastPrinted>
  <dcterms:created xsi:type="dcterms:W3CDTF">2022-09-01T04:57:00Z</dcterms:created>
  <dcterms:modified xsi:type="dcterms:W3CDTF">2024-04-04T12:09:00Z</dcterms:modified>
</cp:coreProperties>
</file>